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18" w:type="dxa"/>
        <w:tblInd w:w="-459" w:type="dxa"/>
        <w:tblBorders>
          <w:insideH w:val="single" w:sz="4" w:space="0" w:color="auto"/>
        </w:tblBorders>
        <w:tblLook w:val="04A0" w:firstRow="1" w:lastRow="0" w:firstColumn="1" w:lastColumn="0" w:noHBand="0" w:noVBand="1"/>
      </w:tblPr>
      <w:tblGrid>
        <w:gridCol w:w="3306"/>
        <w:gridCol w:w="4566"/>
        <w:gridCol w:w="2569"/>
      </w:tblGrid>
      <w:tr w:rsidR="00372470" w:rsidRPr="00A42B55" w:rsidTr="00372470">
        <w:trPr>
          <w:trHeight w:val="2566"/>
        </w:trPr>
        <w:tc>
          <w:tcPr>
            <w:tcW w:w="3293" w:type="dxa"/>
            <w:hideMark/>
          </w:tcPr>
          <w:p w:rsidR="00372470" w:rsidRPr="00A42B55" w:rsidRDefault="00372470">
            <w:pPr>
              <w:rPr>
                <w:rFonts w:ascii="Times New Roman" w:eastAsia="Times New Roman" w:hAnsi="Times New Roman"/>
                <w:sz w:val="24"/>
                <w:szCs w:val="24"/>
              </w:rPr>
            </w:pPr>
          </w:p>
          <w:p w:rsidR="00372470" w:rsidRPr="00A42B55" w:rsidRDefault="00372470">
            <w:pPr>
              <w:rPr>
                <w:rFonts w:ascii="Times New Roman" w:eastAsia="Times New Roman" w:hAnsi="Times New Roman" w:cs="Times New Roman"/>
                <w:i/>
                <w:sz w:val="24"/>
                <w:szCs w:val="24"/>
              </w:rPr>
            </w:pPr>
            <w:r w:rsidRPr="00A42B55">
              <w:rPr>
                <w:i/>
                <w:noProof/>
                <w:lang w:val="en-US"/>
              </w:rPr>
              <w:drawing>
                <wp:inline distT="0" distB="0" distL="0" distR="0">
                  <wp:extent cx="195262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876300"/>
                          </a:xfrm>
                          <a:prstGeom prst="rect">
                            <a:avLst/>
                          </a:prstGeom>
                          <a:noFill/>
                          <a:ln>
                            <a:noFill/>
                          </a:ln>
                        </pic:spPr>
                      </pic:pic>
                    </a:graphicData>
                  </a:graphic>
                </wp:inline>
              </w:drawing>
            </w:r>
          </w:p>
        </w:tc>
        <w:tc>
          <w:tcPr>
            <w:tcW w:w="4552" w:type="dxa"/>
          </w:tcPr>
          <w:p w:rsidR="00372470" w:rsidRPr="00A42B55" w:rsidRDefault="00372470">
            <w:pPr>
              <w:rPr>
                <w:rFonts w:ascii="Times New Roman" w:eastAsia="Times New Roman" w:hAnsi="Times New Roman"/>
                <w:b/>
                <w:i/>
                <w:sz w:val="24"/>
                <w:szCs w:val="24"/>
              </w:rPr>
            </w:pPr>
          </w:p>
          <w:p w:rsidR="00372470" w:rsidRPr="00A42B55" w:rsidRDefault="00372470">
            <w:pPr>
              <w:jc w:val="center"/>
              <w:rPr>
                <w:rFonts w:ascii="Arial" w:hAnsi="Arial" w:cs="Arial"/>
                <w:i/>
              </w:rPr>
            </w:pPr>
            <w:r w:rsidRPr="00A42B55">
              <w:rPr>
                <w:b/>
                <w:i/>
                <w:noProof/>
                <w:lang w:val="en-US"/>
              </w:rPr>
              <w:drawing>
                <wp:inline distT="0" distB="0" distL="0" distR="0">
                  <wp:extent cx="2752725" cy="876300"/>
                  <wp:effectExtent l="0" t="0" r="9525" b="0"/>
                  <wp:docPr id="4" name="Picture 4" descr="EEA Grant and Norway gra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A Grant and Norway grant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876300"/>
                          </a:xfrm>
                          <a:prstGeom prst="rect">
                            <a:avLst/>
                          </a:prstGeom>
                          <a:noFill/>
                          <a:ln>
                            <a:noFill/>
                          </a:ln>
                        </pic:spPr>
                      </pic:pic>
                    </a:graphicData>
                  </a:graphic>
                </wp:inline>
              </w:drawing>
            </w:r>
          </w:p>
          <w:p w:rsidR="00372470" w:rsidRPr="00A42B55" w:rsidRDefault="00372470">
            <w:pPr>
              <w:ind w:left="176"/>
              <w:jc w:val="center"/>
              <w:rPr>
                <w:rFonts w:ascii="Times New Roman" w:eastAsia="Times New Roman" w:hAnsi="Times New Roman" w:cs="Times New Roman"/>
                <w:b/>
                <w:i/>
                <w:sz w:val="24"/>
                <w:szCs w:val="24"/>
              </w:rPr>
            </w:pPr>
          </w:p>
        </w:tc>
        <w:tc>
          <w:tcPr>
            <w:tcW w:w="2573" w:type="dxa"/>
            <w:hideMark/>
          </w:tcPr>
          <w:p w:rsidR="00372470" w:rsidRPr="00A42B55" w:rsidRDefault="00372470">
            <w:pPr>
              <w:rPr>
                <w:rFonts w:ascii="Times New Roman" w:eastAsia="Times New Roman" w:hAnsi="Times New Roman" w:cs="Times New Roman"/>
                <w:sz w:val="24"/>
                <w:szCs w:val="24"/>
              </w:rPr>
            </w:pPr>
            <w:r w:rsidRPr="00A42B55">
              <w:rPr>
                <w:rFonts w:ascii="Times New Roman" w:eastAsia="Times New Roman" w:hAnsi="Times New Roman"/>
                <w:noProof/>
                <w:sz w:val="24"/>
                <w:szCs w:val="24"/>
                <w:lang w:val="en-US"/>
              </w:rPr>
              <w:drawing>
                <wp:anchor distT="0" distB="0" distL="114300" distR="114300" simplePos="0" relativeHeight="251659264" behindDoc="1" locked="0" layoutInCell="1" allowOverlap="0">
                  <wp:simplePos x="0" y="0"/>
                  <wp:positionH relativeFrom="column">
                    <wp:posOffset>50800</wp:posOffset>
                  </wp:positionH>
                  <wp:positionV relativeFrom="paragraph">
                    <wp:posOffset>171450</wp:posOffset>
                  </wp:positionV>
                  <wp:extent cx="1494155" cy="1194435"/>
                  <wp:effectExtent l="0" t="0" r="0" b="0"/>
                  <wp:wrapTight wrapText="bothSides">
                    <wp:wrapPolygon edited="0">
                      <wp:start x="1652" y="1378"/>
                      <wp:lineTo x="1652" y="19636"/>
                      <wp:lineTo x="1928" y="20325"/>
                      <wp:lineTo x="19828" y="20325"/>
                      <wp:lineTo x="19828" y="1378"/>
                      <wp:lineTo x="1652" y="1378"/>
                    </wp:wrapPolygon>
                  </wp:wrapTight>
                  <wp:docPr id="6" name="Picture 6" descr="COE-Logo-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Logo-Quad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4155" cy="1194435"/>
                          </a:xfrm>
                          <a:prstGeom prst="rect">
                            <a:avLst/>
                          </a:prstGeom>
                          <a:noFill/>
                        </pic:spPr>
                      </pic:pic>
                    </a:graphicData>
                  </a:graphic>
                  <wp14:sizeRelH relativeFrom="page">
                    <wp14:pctWidth>0</wp14:pctWidth>
                  </wp14:sizeRelH>
                  <wp14:sizeRelV relativeFrom="page">
                    <wp14:pctHeight>0</wp14:pctHeight>
                  </wp14:sizeRelV>
                </wp:anchor>
              </w:drawing>
            </w:r>
          </w:p>
        </w:tc>
      </w:tr>
    </w:tbl>
    <w:p w:rsidR="00767680" w:rsidRPr="00A42B55" w:rsidRDefault="00767680" w:rsidP="003340B5">
      <w:pPr>
        <w:pStyle w:val="PlainText"/>
        <w:jc w:val="center"/>
        <w:rPr>
          <w:b/>
          <w:sz w:val="28"/>
          <w:szCs w:val="28"/>
          <w:lang w:val="en-GB"/>
        </w:rPr>
      </w:pPr>
    </w:p>
    <w:p w:rsidR="00580A90" w:rsidRPr="00A42B55" w:rsidRDefault="00580A90" w:rsidP="003340B5">
      <w:pPr>
        <w:pStyle w:val="PlainText"/>
        <w:jc w:val="center"/>
        <w:rPr>
          <w:b/>
          <w:sz w:val="28"/>
          <w:szCs w:val="28"/>
          <w:lang w:val="en-GB"/>
        </w:rPr>
      </w:pPr>
      <w:r w:rsidRPr="00A42B55">
        <w:rPr>
          <w:b/>
          <w:sz w:val="28"/>
          <w:szCs w:val="28"/>
          <w:lang w:val="en-GB"/>
        </w:rPr>
        <w:t>THE HATE FACTOR IN POLITICAL SPEECH</w:t>
      </w:r>
    </w:p>
    <w:p w:rsidR="00580A90" w:rsidRPr="00A42B55" w:rsidRDefault="00580A90" w:rsidP="003340B5">
      <w:pPr>
        <w:pStyle w:val="PlainText"/>
        <w:jc w:val="center"/>
        <w:rPr>
          <w:b/>
          <w:i/>
          <w:sz w:val="28"/>
          <w:szCs w:val="28"/>
          <w:lang w:val="en-GB"/>
        </w:rPr>
      </w:pPr>
      <w:r w:rsidRPr="00A42B55">
        <w:rPr>
          <w:b/>
          <w:i/>
          <w:sz w:val="28"/>
          <w:szCs w:val="28"/>
          <w:lang w:val="en-GB"/>
        </w:rPr>
        <w:t>Where do responsibilities lie?</w:t>
      </w:r>
    </w:p>
    <w:p w:rsidR="00932508" w:rsidRPr="00A42B55" w:rsidRDefault="00932508" w:rsidP="003340B5">
      <w:pPr>
        <w:pStyle w:val="PlainText"/>
        <w:jc w:val="center"/>
        <w:rPr>
          <w:sz w:val="28"/>
          <w:szCs w:val="28"/>
          <w:lang w:val="en-GB"/>
        </w:rPr>
      </w:pPr>
    </w:p>
    <w:p w:rsidR="00942575" w:rsidRPr="00A42B55" w:rsidRDefault="00932508" w:rsidP="00932508">
      <w:pPr>
        <w:pStyle w:val="PlainText"/>
        <w:jc w:val="center"/>
        <w:rPr>
          <w:b/>
          <w:sz w:val="24"/>
          <w:szCs w:val="24"/>
          <w:lang w:val="en-GB"/>
        </w:rPr>
      </w:pPr>
      <w:r w:rsidRPr="00A42B55">
        <w:rPr>
          <w:b/>
          <w:sz w:val="24"/>
          <w:szCs w:val="24"/>
          <w:lang w:val="en-GB"/>
        </w:rPr>
        <w:t>18-19 September 2013</w:t>
      </w:r>
    </w:p>
    <w:p w:rsidR="00932508" w:rsidRPr="00A42B55" w:rsidRDefault="00932508" w:rsidP="005A15A8">
      <w:pPr>
        <w:pStyle w:val="PlainText"/>
        <w:jc w:val="center"/>
        <w:rPr>
          <w:b/>
          <w:sz w:val="24"/>
          <w:szCs w:val="24"/>
          <w:lang w:val="en-GB"/>
        </w:rPr>
      </w:pPr>
      <w:r w:rsidRPr="00A42B55">
        <w:rPr>
          <w:b/>
          <w:sz w:val="24"/>
          <w:szCs w:val="24"/>
          <w:lang w:val="en-GB"/>
        </w:rPr>
        <w:t xml:space="preserve">Airport Hotel </w:t>
      </w:r>
      <w:proofErr w:type="spellStart"/>
      <w:r w:rsidRPr="00A42B55">
        <w:rPr>
          <w:b/>
          <w:sz w:val="24"/>
          <w:szCs w:val="24"/>
          <w:lang w:val="en-GB"/>
        </w:rPr>
        <w:t>Okęcie</w:t>
      </w:r>
      <w:proofErr w:type="spellEnd"/>
      <w:r w:rsidRPr="00A42B55">
        <w:rPr>
          <w:b/>
          <w:sz w:val="24"/>
          <w:szCs w:val="24"/>
          <w:lang w:val="en-GB"/>
        </w:rPr>
        <w:t>, Warsaw</w:t>
      </w:r>
    </w:p>
    <w:p w:rsidR="00372470" w:rsidRPr="00A42B55" w:rsidRDefault="00372470" w:rsidP="005A15A8">
      <w:pPr>
        <w:pStyle w:val="PlainText"/>
        <w:jc w:val="center"/>
        <w:rPr>
          <w:b/>
          <w:sz w:val="24"/>
          <w:szCs w:val="24"/>
          <w:lang w:val="en-GB"/>
        </w:rPr>
      </w:pPr>
    </w:p>
    <w:p w:rsidR="007F0006" w:rsidRPr="00A42B55" w:rsidRDefault="007F0006" w:rsidP="00270954">
      <w:pPr>
        <w:pStyle w:val="Heading1"/>
        <w:jc w:val="both"/>
        <w:rPr>
          <w:sz w:val="32"/>
          <w:szCs w:val="32"/>
        </w:rPr>
      </w:pPr>
      <w:r w:rsidRPr="00A42B55">
        <w:rPr>
          <w:sz w:val="32"/>
          <w:szCs w:val="32"/>
        </w:rPr>
        <w:t>Speakers’ profile</w:t>
      </w:r>
      <w:r w:rsidR="00973CC2" w:rsidRPr="00A42B55">
        <w:rPr>
          <w:sz w:val="32"/>
          <w:szCs w:val="32"/>
        </w:rPr>
        <w:t>s</w:t>
      </w:r>
      <w:r w:rsidRPr="00A42B55">
        <w:rPr>
          <w:sz w:val="32"/>
          <w:szCs w:val="32"/>
        </w:rPr>
        <w:t xml:space="preserve"> </w:t>
      </w:r>
    </w:p>
    <w:p w:rsidR="00580A90" w:rsidRPr="00A42B55" w:rsidRDefault="00580A90" w:rsidP="00270954">
      <w:pPr>
        <w:pStyle w:val="Heading1"/>
        <w:jc w:val="both"/>
        <w:rPr>
          <w:sz w:val="24"/>
          <w:szCs w:val="24"/>
        </w:rPr>
      </w:pPr>
      <w:r w:rsidRPr="00A42B55">
        <w:rPr>
          <w:sz w:val="24"/>
          <w:szCs w:val="24"/>
        </w:rPr>
        <w:t xml:space="preserve">Opening </w:t>
      </w:r>
      <w:r w:rsidR="00E24269" w:rsidRPr="00A42B55">
        <w:rPr>
          <w:sz w:val="24"/>
          <w:szCs w:val="24"/>
        </w:rPr>
        <w:t>session</w:t>
      </w:r>
    </w:p>
    <w:p w:rsidR="00580A90" w:rsidRPr="00A42B55" w:rsidRDefault="00580A90" w:rsidP="00270954">
      <w:pPr>
        <w:pStyle w:val="PlainText"/>
        <w:jc w:val="both"/>
        <w:rPr>
          <w:sz w:val="24"/>
          <w:szCs w:val="24"/>
          <w:lang w:val="en-GB"/>
        </w:rPr>
      </w:pPr>
    </w:p>
    <w:p w:rsidR="006C6E3B" w:rsidRPr="00A42B55" w:rsidRDefault="006C6E3B"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 xml:space="preserve">Mr </w:t>
      </w:r>
      <w:r w:rsidRPr="00A42B55">
        <w:rPr>
          <w:rFonts w:asciiTheme="minorHAnsi" w:hAnsiTheme="minorHAnsi" w:cstheme="minorHAnsi"/>
          <w:b/>
          <w:color w:val="000000" w:themeColor="text1"/>
          <w:sz w:val="24"/>
          <w:szCs w:val="24"/>
          <w:lang w:val="en-GB"/>
        </w:rPr>
        <w:t>Michał Boni</w:t>
      </w:r>
      <w:r w:rsidRPr="00A42B55">
        <w:rPr>
          <w:rFonts w:asciiTheme="minorHAnsi" w:hAnsiTheme="minorHAnsi" w:cstheme="minorHAnsi"/>
          <w:color w:val="000000" w:themeColor="text1"/>
          <w:sz w:val="24"/>
          <w:szCs w:val="24"/>
          <w:lang w:val="en-GB"/>
        </w:rPr>
        <w:t xml:space="preserve">, </w:t>
      </w:r>
      <w:r w:rsidRPr="00A42B55">
        <w:rPr>
          <w:rFonts w:asciiTheme="minorHAnsi" w:hAnsiTheme="minorHAnsi" w:cstheme="minorHAnsi"/>
          <w:sz w:val="24"/>
          <w:szCs w:val="24"/>
          <w:lang w:val="en-GB"/>
        </w:rPr>
        <w:t>Minister of Administration and Digitization of Poland, Chairman of the Conference</w:t>
      </w:r>
    </w:p>
    <w:p w:rsidR="004A3E16" w:rsidRPr="00A42B55" w:rsidRDefault="004A3E16" w:rsidP="00270954">
      <w:pPr>
        <w:pStyle w:val="PlainText"/>
        <w:jc w:val="both"/>
        <w:rPr>
          <w:rFonts w:asciiTheme="minorHAnsi" w:hAnsiTheme="minorHAnsi" w:cstheme="minorHAnsi"/>
          <w:sz w:val="24"/>
          <w:szCs w:val="24"/>
          <w:lang w:val="en-GB"/>
        </w:rPr>
      </w:pPr>
    </w:p>
    <w:p w:rsidR="004A3E16" w:rsidRPr="00A42B55" w:rsidRDefault="00A42B55" w:rsidP="004A3E16">
      <w:pPr>
        <w:pStyle w:val="PlainText"/>
        <w:jc w:val="both"/>
        <w:rPr>
          <w:rFonts w:asciiTheme="minorHAnsi" w:hAnsiTheme="minorHAnsi" w:cstheme="minorHAnsi"/>
          <w:color w:val="FF0000"/>
          <w:sz w:val="24"/>
          <w:szCs w:val="24"/>
          <w:lang w:val="en-GB"/>
        </w:rPr>
      </w:pPr>
      <w:r w:rsidRPr="00A42B55">
        <w:rPr>
          <w:rFonts w:asciiTheme="minorHAnsi" w:hAnsiTheme="minorHAnsi" w:cstheme="minorHAnsi"/>
          <w:sz w:val="24"/>
          <w:szCs w:val="24"/>
          <w:lang w:val="en-GB"/>
        </w:rPr>
        <w:t xml:space="preserve">Mr </w:t>
      </w:r>
      <w:r w:rsidRPr="00A42B55">
        <w:rPr>
          <w:rFonts w:asciiTheme="minorHAnsi" w:hAnsiTheme="minorHAnsi" w:cstheme="minorHAnsi"/>
          <w:color w:val="000000" w:themeColor="text1"/>
          <w:sz w:val="24"/>
          <w:szCs w:val="24"/>
          <w:lang w:val="en-GB"/>
        </w:rPr>
        <w:t>Michał Boni</w:t>
      </w:r>
      <w:r w:rsidRPr="00A42B55">
        <w:rPr>
          <w:rFonts w:asciiTheme="minorHAnsi" w:hAnsiTheme="minorHAnsi" w:cstheme="minorHAnsi"/>
          <w:noProof/>
          <w:color w:val="FF0000"/>
          <w:sz w:val="24"/>
          <w:szCs w:val="24"/>
          <w:lang w:val="en-GB"/>
        </w:rPr>
        <w:t xml:space="preserve"> </w:t>
      </w:r>
      <w:r w:rsidR="004A3E16" w:rsidRPr="00A42B55">
        <w:rPr>
          <w:rFonts w:asciiTheme="minorHAnsi" w:hAnsiTheme="minorHAnsi" w:cstheme="minorHAnsi"/>
          <w:noProof/>
          <w:sz w:val="24"/>
          <w:szCs w:val="24"/>
        </w:rPr>
        <w:drawing>
          <wp:anchor distT="0" distB="0" distL="114300" distR="114300" simplePos="0" relativeHeight="251673600" behindDoc="1" locked="0" layoutInCell="1" allowOverlap="1" wp14:anchorId="416DFC7D" wp14:editId="337C29DE">
            <wp:simplePos x="0" y="0"/>
            <wp:positionH relativeFrom="column">
              <wp:posOffset>0</wp:posOffset>
            </wp:positionH>
            <wp:positionV relativeFrom="paragraph">
              <wp:posOffset>-635</wp:posOffset>
            </wp:positionV>
            <wp:extent cx="2085975" cy="1389380"/>
            <wp:effectExtent l="0" t="0" r="9525" b="1270"/>
            <wp:wrapThrough wrapText="bothSides">
              <wp:wrapPolygon edited="0">
                <wp:start x="0" y="0"/>
                <wp:lineTo x="0" y="21324"/>
                <wp:lineTo x="21501" y="21324"/>
                <wp:lineTo x="2150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389380"/>
                    </a:xfrm>
                    <a:prstGeom prst="rect">
                      <a:avLst/>
                    </a:prstGeom>
                    <a:noFill/>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noProof/>
          <w:sz w:val="24"/>
          <w:szCs w:val="24"/>
          <w:lang w:val="en-GB"/>
        </w:rPr>
        <w:t>was b</w:t>
      </w:r>
      <w:r w:rsidRPr="00A42B55">
        <w:rPr>
          <w:rFonts w:cstheme="minorHAnsi"/>
          <w:sz w:val="24"/>
          <w:szCs w:val="24"/>
          <w:lang w:val="en-GB"/>
        </w:rPr>
        <w:t>orn</w:t>
      </w:r>
      <w:r w:rsidR="00973CC2" w:rsidRPr="00A42B55">
        <w:rPr>
          <w:rFonts w:cstheme="minorHAnsi"/>
          <w:sz w:val="24"/>
          <w:szCs w:val="24"/>
          <w:lang w:val="en-GB"/>
        </w:rPr>
        <w:t xml:space="preserve"> </w:t>
      </w:r>
      <w:r w:rsidR="004A3E16" w:rsidRPr="00A42B55">
        <w:rPr>
          <w:rFonts w:cstheme="minorHAnsi"/>
          <w:sz w:val="24"/>
          <w:szCs w:val="24"/>
          <w:lang w:val="en-GB"/>
        </w:rPr>
        <w:t>in 1954 in Poznan, a graduate of the University of Warsaw, where for many years he lectured in the Department of Polish Culture.</w:t>
      </w:r>
      <w:r w:rsidRPr="00A42B55">
        <w:rPr>
          <w:rFonts w:cstheme="minorHAnsi"/>
          <w:sz w:val="24"/>
          <w:szCs w:val="24"/>
          <w:lang w:val="en-GB"/>
        </w:rPr>
        <w:t xml:space="preserve"> He was i</w:t>
      </w:r>
      <w:r w:rsidR="004A3E16" w:rsidRPr="00A42B55">
        <w:rPr>
          <w:rFonts w:cstheme="minorHAnsi"/>
          <w:sz w:val="24"/>
          <w:szCs w:val="24"/>
          <w:lang w:val="en-GB"/>
        </w:rPr>
        <w:t xml:space="preserve">nvolved in "Solidarity" movement since 1980, since 1989 a member of the national authorities of "Solidarity", in 1990 – chairman of the "Mazowsze" Region Managing Board. </w:t>
      </w:r>
    </w:p>
    <w:p w:rsidR="004A3E16" w:rsidRPr="00A42B55" w:rsidRDefault="004A3E16" w:rsidP="004A3E16">
      <w:pPr>
        <w:pStyle w:val="PlainText"/>
        <w:jc w:val="both"/>
        <w:rPr>
          <w:rFonts w:cstheme="minorHAnsi"/>
          <w:sz w:val="24"/>
          <w:szCs w:val="24"/>
          <w:lang w:val="en-GB"/>
        </w:rPr>
      </w:pPr>
    </w:p>
    <w:p w:rsidR="00A42B55" w:rsidRDefault="004A3E16" w:rsidP="004A3E16">
      <w:pPr>
        <w:pStyle w:val="PlainText"/>
        <w:jc w:val="both"/>
        <w:rPr>
          <w:rFonts w:cstheme="minorHAnsi"/>
          <w:sz w:val="24"/>
          <w:szCs w:val="24"/>
          <w:lang w:val="en-GB"/>
        </w:rPr>
      </w:pPr>
      <w:r w:rsidRPr="00A42B55">
        <w:rPr>
          <w:rFonts w:cstheme="minorHAnsi"/>
          <w:sz w:val="24"/>
          <w:szCs w:val="24"/>
          <w:lang w:val="en-GB"/>
        </w:rPr>
        <w:t>In 1991,</w:t>
      </w:r>
      <w:r w:rsidR="00A42B55" w:rsidRPr="00A42B55">
        <w:rPr>
          <w:rFonts w:cstheme="minorHAnsi"/>
          <w:sz w:val="24"/>
          <w:szCs w:val="24"/>
          <w:lang w:val="en-GB"/>
        </w:rPr>
        <w:t xml:space="preserve"> he was</w:t>
      </w:r>
      <w:r w:rsidRPr="00A42B55">
        <w:rPr>
          <w:rFonts w:cstheme="minorHAnsi"/>
          <w:sz w:val="24"/>
          <w:szCs w:val="24"/>
          <w:lang w:val="en-GB"/>
        </w:rPr>
        <w:t xml:space="preserve"> the Minister of Labour and Social Policy, from 1992 to 1993 he held the position of the Secretary of State in the same ministry, where he was responsible, inter alia, for </w:t>
      </w:r>
      <w:r w:rsidR="00A42B55" w:rsidRPr="00A42B55">
        <w:rPr>
          <w:rFonts w:cstheme="minorHAnsi"/>
          <w:sz w:val="24"/>
          <w:szCs w:val="24"/>
          <w:lang w:val="en-GB"/>
        </w:rPr>
        <w:t>labour</w:t>
      </w:r>
      <w:r w:rsidRPr="00A42B55">
        <w:rPr>
          <w:rFonts w:cstheme="minorHAnsi"/>
          <w:sz w:val="24"/>
          <w:szCs w:val="24"/>
          <w:lang w:val="en-GB"/>
        </w:rPr>
        <w:t xml:space="preserve"> market policy. </w:t>
      </w:r>
      <w:r w:rsidR="00A42B55" w:rsidRPr="00A42B55">
        <w:rPr>
          <w:rFonts w:cstheme="minorHAnsi"/>
          <w:sz w:val="24"/>
          <w:szCs w:val="24"/>
          <w:lang w:val="en-GB"/>
        </w:rPr>
        <w:t xml:space="preserve">He was a </w:t>
      </w:r>
      <w:r w:rsidR="00A42B55">
        <w:rPr>
          <w:rFonts w:cstheme="minorHAnsi"/>
          <w:sz w:val="24"/>
          <w:szCs w:val="24"/>
          <w:lang w:val="en-GB"/>
        </w:rPr>
        <w:t>Member</w:t>
      </w:r>
      <w:r w:rsidRPr="00A42B55">
        <w:rPr>
          <w:rFonts w:cstheme="minorHAnsi"/>
          <w:sz w:val="24"/>
          <w:szCs w:val="24"/>
          <w:lang w:val="en-GB"/>
        </w:rPr>
        <w:t xml:space="preserve"> of Parliament of the first tenure. Since 1995, </w:t>
      </w:r>
      <w:r w:rsidR="00A42B55" w:rsidRPr="00A42B55">
        <w:rPr>
          <w:rFonts w:cstheme="minorHAnsi"/>
          <w:sz w:val="24"/>
          <w:szCs w:val="24"/>
          <w:lang w:val="en-GB"/>
        </w:rPr>
        <w:t xml:space="preserve">he has been </w:t>
      </w:r>
      <w:r w:rsidRPr="00A42B55">
        <w:rPr>
          <w:rFonts w:cstheme="minorHAnsi"/>
          <w:sz w:val="24"/>
          <w:szCs w:val="24"/>
          <w:lang w:val="en-GB"/>
        </w:rPr>
        <w:t xml:space="preserve">the director of the Social Policy Reform Program at the Stefan Batory Foundation. </w:t>
      </w:r>
      <w:r w:rsidR="00A42B55" w:rsidRPr="00A42B55">
        <w:rPr>
          <w:rFonts w:cstheme="minorHAnsi"/>
          <w:sz w:val="24"/>
          <w:szCs w:val="24"/>
          <w:lang w:val="en-GB"/>
        </w:rPr>
        <w:t xml:space="preserve">He was </w:t>
      </w:r>
      <w:r w:rsidRPr="00A42B55">
        <w:rPr>
          <w:rFonts w:cstheme="minorHAnsi"/>
          <w:sz w:val="24"/>
          <w:szCs w:val="24"/>
          <w:lang w:val="en-GB"/>
        </w:rPr>
        <w:t>Councillor of Centrum Commune of the municipal city of Warsaw in 1994-1996. From 1996 to 1997</w:t>
      </w:r>
      <w:r w:rsidR="00A42B55" w:rsidRPr="00A42B55">
        <w:rPr>
          <w:rFonts w:cstheme="minorHAnsi"/>
          <w:sz w:val="24"/>
          <w:szCs w:val="24"/>
          <w:lang w:val="en-GB"/>
        </w:rPr>
        <w:t>, he was the</w:t>
      </w:r>
      <w:r w:rsidRPr="00A42B55">
        <w:rPr>
          <w:rFonts w:cstheme="minorHAnsi"/>
          <w:sz w:val="24"/>
          <w:szCs w:val="24"/>
          <w:lang w:val="en-GB"/>
        </w:rPr>
        <w:t xml:space="preserve"> Director and Member of the Institute of Public Affairs. From 1998 to 2001, </w:t>
      </w:r>
      <w:r w:rsidR="00A42B55" w:rsidRPr="00A42B55">
        <w:rPr>
          <w:rFonts w:cstheme="minorHAnsi"/>
          <w:sz w:val="24"/>
          <w:szCs w:val="24"/>
          <w:lang w:val="en-GB"/>
        </w:rPr>
        <w:t xml:space="preserve">he was </w:t>
      </w:r>
      <w:r w:rsidRPr="00A42B55">
        <w:rPr>
          <w:rFonts w:cstheme="minorHAnsi"/>
          <w:sz w:val="24"/>
          <w:szCs w:val="24"/>
          <w:lang w:val="en-GB"/>
        </w:rPr>
        <w:t xml:space="preserve">the chief advisor to the Minister of Labour and Social Policy. </w:t>
      </w:r>
    </w:p>
    <w:p w:rsidR="00A42B55" w:rsidRDefault="00A42B55" w:rsidP="004A3E16">
      <w:pPr>
        <w:pStyle w:val="PlainText"/>
        <w:jc w:val="both"/>
        <w:rPr>
          <w:rFonts w:cstheme="minorHAnsi"/>
          <w:sz w:val="24"/>
          <w:szCs w:val="24"/>
          <w:lang w:val="en-GB"/>
        </w:rPr>
      </w:pPr>
    </w:p>
    <w:p w:rsidR="004A3E16" w:rsidRPr="00A42B55" w:rsidRDefault="000E5827" w:rsidP="004A3E16">
      <w:pPr>
        <w:pStyle w:val="PlainText"/>
        <w:jc w:val="both"/>
        <w:rPr>
          <w:rFonts w:cstheme="minorHAnsi"/>
          <w:sz w:val="24"/>
          <w:szCs w:val="24"/>
          <w:lang w:val="en-GB"/>
        </w:rPr>
      </w:pPr>
      <w:r>
        <w:rPr>
          <w:rFonts w:cstheme="minorHAnsi"/>
          <w:sz w:val="24"/>
          <w:szCs w:val="24"/>
          <w:lang w:val="en-GB"/>
        </w:rPr>
        <w:t>In</w:t>
      </w:r>
      <w:r w:rsidR="004A3E16" w:rsidRPr="00A42B55">
        <w:rPr>
          <w:rFonts w:cstheme="minorHAnsi"/>
          <w:sz w:val="24"/>
          <w:szCs w:val="24"/>
          <w:lang w:val="en-GB"/>
        </w:rPr>
        <w:t xml:space="preserve"> 2007, </w:t>
      </w:r>
      <w:r w:rsidR="00A42B55">
        <w:rPr>
          <w:rFonts w:cstheme="minorHAnsi"/>
          <w:sz w:val="24"/>
          <w:szCs w:val="24"/>
          <w:lang w:val="en-GB"/>
        </w:rPr>
        <w:t>he was e</w:t>
      </w:r>
      <w:r w:rsidR="004A3E16" w:rsidRPr="00A42B55">
        <w:rPr>
          <w:rFonts w:cstheme="minorHAnsi"/>
          <w:sz w:val="24"/>
          <w:szCs w:val="24"/>
          <w:lang w:val="en-GB"/>
        </w:rPr>
        <w:t xml:space="preserve">nterprise </w:t>
      </w:r>
      <w:r w:rsidR="00A42B55">
        <w:rPr>
          <w:rFonts w:cstheme="minorHAnsi"/>
          <w:sz w:val="24"/>
          <w:szCs w:val="24"/>
          <w:lang w:val="en-GB"/>
        </w:rPr>
        <w:t>i</w:t>
      </w:r>
      <w:r w:rsidR="00A42B55" w:rsidRPr="00A42B55">
        <w:rPr>
          <w:rFonts w:cstheme="minorHAnsi"/>
          <w:sz w:val="24"/>
          <w:szCs w:val="24"/>
          <w:lang w:val="en-GB"/>
        </w:rPr>
        <w:t>nvestors’</w:t>
      </w:r>
      <w:r w:rsidR="004A3E16" w:rsidRPr="00A42B55">
        <w:rPr>
          <w:rFonts w:cstheme="minorHAnsi"/>
          <w:sz w:val="24"/>
          <w:szCs w:val="24"/>
          <w:lang w:val="en-GB"/>
        </w:rPr>
        <w:t xml:space="preserve"> consultant in the field of human resource management and since 1994 </w:t>
      </w:r>
      <w:r w:rsidR="00A42B55">
        <w:rPr>
          <w:rFonts w:cstheme="minorHAnsi"/>
          <w:sz w:val="24"/>
          <w:szCs w:val="24"/>
          <w:lang w:val="en-GB"/>
        </w:rPr>
        <w:t>m</w:t>
      </w:r>
      <w:r w:rsidR="004A3E16" w:rsidRPr="00A42B55">
        <w:rPr>
          <w:rFonts w:cstheme="minorHAnsi"/>
          <w:sz w:val="24"/>
          <w:szCs w:val="24"/>
          <w:lang w:val="en-GB"/>
        </w:rPr>
        <w:t xml:space="preserve">ember of the Scientific Committee of the Community Support Framework for </w:t>
      </w:r>
      <w:r w:rsidR="004A3E16" w:rsidRPr="00A42B55">
        <w:rPr>
          <w:rFonts w:cstheme="minorHAnsi"/>
          <w:sz w:val="24"/>
          <w:szCs w:val="24"/>
          <w:lang w:val="en-GB"/>
        </w:rPr>
        <w:lastRenderedPageBreak/>
        <w:t xml:space="preserve">the Evaluation of the National Development Programme and Operational Programmes. </w:t>
      </w:r>
      <w:r>
        <w:rPr>
          <w:rFonts w:cstheme="minorHAnsi"/>
          <w:sz w:val="24"/>
          <w:szCs w:val="24"/>
          <w:lang w:val="en-GB"/>
        </w:rPr>
        <w:t>He was k</w:t>
      </w:r>
      <w:r w:rsidR="004A3E16" w:rsidRPr="00A42B55">
        <w:rPr>
          <w:rFonts w:cstheme="minorHAnsi"/>
          <w:sz w:val="24"/>
          <w:szCs w:val="24"/>
          <w:lang w:val="en-GB"/>
        </w:rPr>
        <w:t xml:space="preserve">ey expert cooperating in shaping of the National Development Plan and the National Action Plan for 2007-2013. </w:t>
      </w:r>
      <w:r>
        <w:rPr>
          <w:rFonts w:cstheme="minorHAnsi"/>
          <w:sz w:val="24"/>
          <w:szCs w:val="24"/>
          <w:lang w:val="en-GB"/>
        </w:rPr>
        <w:t>In</w:t>
      </w:r>
      <w:r w:rsidR="004A3E16" w:rsidRPr="00A42B55">
        <w:rPr>
          <w:rFonts w:cstheme="minorHAnsi"/>
          <w:sz w:val="24"/>
          <w:szCs w:val="24"/>
          <w:lang w:val="en-GB"/>
        </w:rPr>
        <w:t xml:space="preserve"> 2007, </w:t>
      </w:r>
      <w:r>
        <w:rPr>
          <w:rFonts w:cstheme="minorHAnsi"/>
          <w:sz w:val="24"/>
          <w:szCs w:val="24"/>
          <w:lang w:val="en-GB"/>
        </w:rPr>
        <w:t xml:space="preserve">he was </w:t>
      </w:r>
      <w:r w:rsidR="004A3E16" w:rsidRPr="00A42B55">
        <w:rPr>
          <w:rFonts w:cstheme="minorHAnsi"/>
          <w:sz w:val="24"/>
          <w:szCs w:val="24"/>
          <w:lang w:val="en-GB"/>
        </w:rPr>
        <w:t xml:space="preserve">Lewiatan (Polish Confederation of Private Employers) advisor. Since January 2008, </w:t>
      </w:r>
      <w:r>
        <w:rPr>
          <w:rFonts w:cstheme="minorHAnsi"/>
          <w:sz w:val="24"/>
          <w:szCs w:val="24"/>
          <w:lang w:val="en-GB"/>
        </w:rPr>
        <w:t xml:space="preserve">he has been </w:t>
      </w:r>
      <w:r w:rsidR="004A3E16" w:rsidRPr="00A42B55">
        <w:rPr>
          <w:rFonts w:cstheme="minorHAnsi"/>
          <w:sz w:val="24"/>
          <w:szCs w:val="24"/>
          <w:lang w:val="en-GB"/>
        </w:rPr>
        <w:t xml:space="preserve">the Secretary of State in the Prime Minister's Office. He is one of the authors of the "Solidarity across generations 50+", which is designed to help people over 50 return to the </w:t>
      </w:r>
      <w:r w:rsidRPr="00A42B55">
        <w:rPr>
          <w:rFonts w:cstheme="minorHAnsi"/>
          <w:sz w:val="24"/>
          <w:szCs w:val="24"/>
          <w:lang w:val="en-GB"/>
        </w:rPr>
        <w:t>labour</w:t>
      </w:r>
      <w:r w:rsidR="004A3E16" w:rsidRPr="00A42B55">
        <w:rPr>
          <w:rFonts w:cstheme="minorHAnsi"/>
          <w:sz w:val="24"/>
          <w:szCs w:val="24"/>
          <w:lang w:val="en-GB"/>
        </w:rPr>
        <w:t xml:space="preserve"> market.</w:t>
      </w:r>
    </w:p>
    <w:p w:rsidR="004A3E16" w:rsidRPr="00A42B55" w:rsidRDefault="004A3E16" w:rsidP="004A3E16">
      <w:pPr>
        <w:pStyle w:val="PlainText"/>
        <w:jc w:val="both"/>
        <w:rPr>
          <w:rFonts w:cstheme="minorHAnsi"/>
          <w:sz w:val="24"/>
          <w:szCs w:val="24"/>
          <w:lang w:val="en-GB"/>
        </w:rPr>
      </w:pPr>
    </w:p>
    <w:p w:rsidR="004A3E16" w:rsidRPr="00A42B55" w:rsidRDefault="004A3E16" w:rsidP="004A3E16">
      <w:pPr>
        <w:pStyle w:val="PlainText"/>
        <w:jc w:val="both"/>
        <w:rPr>
          <w:rFonts w:cstheme="minorHAnsi"/>
          <w:sz w:val="24"/>
          <w:szCs w:val="24"/>
          <w:lang w:val="en-GB"/>
        </w:rPr>
      </w:pPr>
      <w:r w:rsidRPr="00A42B55">
        <w:rPr>
          <w:rFonts w:cstheme="minorHAnsi"/>
          <w:sz w:val="24"/>
          <w:szCs w:val="24"/>
          <w:lang w:val="en-GB"/>
        </w:rPr>
        <w:t>In 2009 appointed to the office of the Minister – a member of the Council of Ministers and Chairman of the Standing Committee of the Council of Ministers. Since 2008 he was the Head of Strategic Advisors to the Prime Minister. Under his leadership the team has conducted a socio-economic evaluation of Poland and has participated in the development of strategic plans of the government. Among some of the most important documents are: "Report on Polish I</w:t>
      </w:r>
      <w:r w:rsidR="000E5827">
        <w:rPr>
          <w:rFonts w:cstheme="minorHAnsi"/>
          <w:sz w:val="24"/>
          <w:szCs w:val="24"/>
          <w:lang w:val="en-GB"/>
        </w:rPr>
        <w:t>ntellectual Capital", "Returner;</w:t>
      </w:r>
      <w:r w:rsidRPr="00A42B55">
        <w:rPr>
          <w:rFonts w:cstheme="minorHAnsi"/>
          <w:sz w:val="24"/>
          <w:szCs w:val="24"/>
          <w:lang w:val="en-GB"/>
        </w:rPr>
        <w:t xml:space="preserve"> Navigation for returning migrants", "Poland 2030</w:t>
      </w:r>
      <w:r w:rsidR="000E5827">
        <w:rPr>
          <w:rFonts w:cstheme="minorHAnsi"/>
          <w:sz w:val="24"/>
          <w:szCs w:val="24"/>
          <w:lang w:val="en-GB"/>
        </w:rPr>
        <w:t>; and</w:t>
      </w:r>
      <w:r w:rsidRPr="00A42B55">
        <w:rPr>
          <w:rFonts w:cstheme="minorHAnsi"/>
          <w:sz w:val="24"/>
          <w:szCs w:val="24"/>
          <w:lang w:val="en-GB"/>
        </w:rPr>
        <w:t xml:space="preserve"> Development Challenges" and "Youth 2011".</w:t>
      </w:r>
    </w:p>
    <w:p w:rsidR="004A3E16" w:rsidRPr="00A42B55" w:rsidRDefault="004A3E16" w:rsidP="004A3E16">
      <w:pPr>
        <w:pStyle w:val="PlainText"/>
        <w:jc w:val="both"/>
        <w:rPr>
          <w:rFonts w:cstheme="minorHAnsi"/>
          <w:sz w:val="24"/>
          <w:szCs w:val="24"/>
          <w:lang w:val="en-GB"/>
        </w:rPr>
      </w:pPr>
    </w:p>
    <w:p w:rsidR="004A3E16" w:rsidRPr="00A42B55" w:rsidRDefault="004A3E16" w:rsidP="004A3E16">
      <w:pPr>
        <w:pStyle w:val="PlainText"/>
        <w:jc w:val="both"/>
        <w:rPr>
          <w:rFonts w:cstheme="minorHAnsi"/>
          <w:sz w:val="24"/>
          <w:szCs w:val="24"/>
          <w:lang w:val="en-GB"/>
        </w:rPr>
      </w:pPr>
      <w:r w:rsidRPr="00A42B55">
        <w:rPr>
          <w:rFonts w:cstheme="minorHAnsi"/>
          <w:sz w:val="24"/>
          <w:szCs w:val="24"/>
          <w:lang w:val="en-GB"/>
        </w:rPr>
        <w:t xml:space="preserve">Since 18.11.2011 </w:t>
      </w:r>
      <w:r w:rsidR="000E5827">
        <w:rPr>
          <w:rFonts w:cstheme="minorHAnsi"/>
          <w:sz w:val="24"/>
          <w:szCs w:val="24"/>
          <w:lang w:val="en-GB"/>
        </w:rPr>
        <w:t xml:space="preserve">he has </w:t>
      </w:r>
      <w:r w:rsidRPr="00A42B55">
        <w:rPr>
          <w:rFonts w:cstheme="minorHAnsi"/>
          <w:sz w:val="24"/>
          <w:szCs w:val="24"/>
          <w:lang w:val="en-GB"/>
        </w:rPr>
        <w:t>sworn in as the Minister of Administration and Digitization.</w:t>
      </w:r>
    </w:p>
    <w:p w:rsidR="004A3E16" w:rsidRPr="00A42B55" w:rsidRDefault="004A3E16" w:rsidP="00270954">
      <w:pPr>
        <w:pStyle w:val="PlainText"/>
        <w:jc w:val="both"/>
        <w:rPr>
          <w:rFonts w:asciiTheme="minorHAnsi" w:hAnsiTheme="minorHAnsi" w:cstheme="minorHAnsi"/>
          <w:color w:val="FF0000"/>
          <w:sz w:val="24"/>
          <w:szCs w:val="24"/>
          <w:lang w:val="en-GB"/>
        </w:rPr>
      </w:pPr>
    </w:p>
    <w:p w:rsidR="004A3E16" w:rsidRPr="00A42B55" w:rsidRDefault="004A3E16" w:rsidP="00270954">
      <w:pPr>
        <w:pStyle w:val="PlainText"/>
        <w:jc w:val="both"/>
        <w:rPr>
          <w:rFonts w:asciiTheme="minorHAnsi" w:hAnsiTheme="minorHAnsi" w:cstheme="minorHAnsi"/>
          <w:sz w:val="24"/>
          <w:szCs w:val="24"/>
          <w:lang w:val="en-GB"/>
        </w:rPr>
      </w:pPr>
    </w:p>
    <w:p w:rsidR="00580A90" w:rsidRPr="00A42B55" w:rsidRDefault="006C6E3B"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color w:val="000000" w:themeColor="text1"/>
          <w:sz w:val="24"/>
          <w:szCs w:val="24"/>
          <w:lang w:val="en-GB"/>
        </w:rPr>
        <w:t>Mr Thorbjørn Jagland</w:t>
      </w:r>
      <w:r w:rsidRPr="00A42B55">
        <w:rPr>
          <w:rFonts w:asciiTheme="minorHAnsi" w:hAnsiTheme="minorHAnsi" w:cstheme="minorHAnsi"/>
          <w:sz w:val="24"/>
          <w:szCs w:val="24"/>
          <w:lang w:val="en-GB"/>
        </w:rPr>
        <w:t>, Secretary General of the Council of Europe</w:t>
      </w:r>
    </w:p>
    <w:p w:rsidR="004A3E16" w:rsidRPr="00A42B55" w:rsidRDefault="004A3E16" w:rsidP="00270954">
      <w:pPr>
        <w:pStyle w:val="PlainText"/>
        <w:jc w:val="both"/>
        <w:rPr>
          <w:rFonts w:asciiTheme="minorHAnsi" w:hAnsiTheme="minorHAnsi" w:cstheme="minorHAnsi"/>
          <w:sz w:val="24"/>
          <w:szCs w:val="24"/>
          <w:lang w:val="en-GB"/>
        </w:rPr>
      </w:pPr>
    </w:p>
    <w:p w:rsidR="00E00A1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noProof/>
          <w:sz w:val="24"/>
          <w:szCs w:val="24"/>
        </w:rPr>
        <w:drawing>
          <wp:anchor distT="0" distB="0" distL="114300" distR="114300" simplePos="0" relativeHeight="251674624" behindDoc="1" locked="0" layoutInCell="1" allowOverlap="1">
            <wp:simplePos x="0" y="0"/>
            <wp:positionH relativeFrom="column">
              <wp:posOffset>0</wp:posOffset>
            </wp:positionH>
            <wp:positionV relativeFrom="paragraph">
              <wp:posOffset>0</wp:posOffset>
            </wp:positionV>
            <wp:extent cx="2209800" cy="1381125"/>
            <wp:effectExtent l="0" t="0" r="0" b="9525"/>
            <wp:wrapThrough wrapText="bothSides">
              <wp:wrapPolygon edited="0">
                <wp:start x="0" y="0"/>
                <wp:lineTo x="0" y="21451"/>
                <wp:lineTo x="21414" y="21451"/>
                <wp:lineTo x="21414" y="0"/>
                <wp:lineTo x="0" y="0"/>
              </wp:wrapPolygon>
            </wp:wrapThrough>
            <wp:docPr id="1" name="Picture 1" descr="http://www.coe.int/documents/24200/157905/Thorbjorn-Jagland-Presentation.jpg/3d0d46e3-63ea-4ed3-978d-b85dad0f8a60?t=1352129430000?t=135212943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e.int/documents/24200/157905/Thorbjorn-Jagland-Presentation.jpg/3d0d46e3-63ea-4ed3-978d-b85dad0f8a60?t=1352129430000?t=13521294308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sz w:val="24"/>
          <w:szCs w:val="24"/>
          <w:lang w:val="en-GB"/>
        </w:rPr>
        <w:t>Mr Thorbjørn Jagland is Secretary General of the Council of Europe since 1 October 2009.</w:t>
      </w:r>
      <w:r w:rsidR="00A42B55" w:rsidRPr="00A42B55">
        <w:rPr>
          <w:rFonts w:asciiTheme="minorHAnsi" w:hAnsiTheme="minorHAnsi" w:cstheme="minorHAnsi"/>
          <w:sz w:val="24"/>
          <w:szCs w:val="24"/>
          <w:lang w:val="en-GB"/>
        </w:rPr>
        <w:t xml:space="preserve"> </w:t>
      </w:r>
      <w:r w:rsidRPr="00A42B55">
        <w:rPr>
          <w:rFonts w:asciiTheme="minorHAnsi" w:hAnsiTheme="minorHAnsi" w:cstheme="minorHAnsi"/>
          <w:sz w:val="24"/>
          <w:szCs w:val="24"/>
          <w:lang w:val="en-GB"/>
        </w:rPr>
        <w:t>He was the President of the Storting (Norwegian Parliament) from 2005 to 2009.</w:t>
      </w:r>
      <w:r w:rsidR="000E5827">
        <w:rPr>
          <w:rFonts w:asciiTheme="minorHAnsi" w:hAnsiTheme="minorHAnsi" w:cstheme="minorHAnsi"/>
          <w:sz w:val="24"/>
          <w:szCs w:val="24"/>
          <w:lang w:val="en-GB"/>
        </w:rPr>
        <w:t xml:space="preserve"> </w:t>
      </w:r>
    </w:p>
    <w:p w:rsidR="00E00A15" w:rsidRDefault="00E00A15" w:rsidP="00270954">
      <w:pPr>
        <w:pStyle w:val="PlainText"/>
        <w:jc w:val="both"/>
        <w:rPr>
          <w:rFonts w:asciiTheme="minorHAnsi" w:hAnsiTheme="minorHAnsi" w:cstheme="minorHAnsi"/>
          <w:sz w:val="24"/>
          <w:szCs w:val="24"/>
          <w:lang w:val="en-GB"/>
        </w:rPr>
      </w:pPr>
    </w:p>
    <w:p w:rsidR="0080721C" w:rsidRPr="00A42B5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He was elected Chairman of the Norwegian Nobel Committee, which awards the Nobel Peace Prize every year.</w:t>
      </w:r>
      <w:r w:rsidR="000E5827">
        <w:rPr>
          <w:rFonts w:asciiTheme="minorHAnsi" w:hAnsiTheme="minorHAnsi" w:cstheme="minorHAnsi"/>
          <w:sz w:val="24"/>
          <w:szCs w:val="24"/>
          <w:lang w:val="en-GB"/>
        </w:rPr>
        <w:t xml:space="preserve"> </w:t>
      </w:r>
      <w:r w:rsidRPr="00A42B55">
        <w:rPr>
          <w:rFonts w:asciiTheme="minorHAnsi" w:hAnsiTheme="minorHAnsi" w:cstheme="minorHAnsi"/>
          <w:sz w:val="24"/>
          <w:szCs w:val="24"/>
          <w:lang w:val="en-GB"/>
        </w:rPr>
        <w:t>He has held two of the most influential governmental positions in Norway: Prime Minister (1996-97) and Minister of Foreign Affairs (2000-2001).</w:t>
      </w:r>
    </w:p>
    <w:p w:rsidR="004A3E16" w:rsidRPr="00A42B55" w:rsidRDefault="004A3E16" w:rsidP="00270954">
      <w:pPr>
        <w:pStyle w:val="PlainText"/>
        <w:jc w:val="both"/>
        <w:rPr>
          <w:rFonts w:asciiTheme="minorHAnsi" w:hAnsiTheme="minorHAnsi" w:cstheme="minorHAnsi"/>
          <w:sz w:val="24"/>
          <w:szCs w:val="24"/>
          <w:lang w:val="en-GB"/>
        </w:rPr>
      </w:pPr>
    </w:p>
    <w:p w:rsidR="00E00A1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 xml:space="preserve">After serving as Foreign Minister, he was Chairman of the Standing Committee on Foreign Affairs and the enlarged Foreign Affairs Committee in the Storting for four years (2001-2005). He also served as Chairman of the EEA Consultative Committee during this period (2000-2005). </w:t>
      </w:r>
    </w:p>
    <w:p w:rsidR="00E00A15" w:rsidRDefault="00E00A15" w:rsidP="00270954">
      <w:pPr>
        <w:pStyle w:val="PlainText"/>
        <w:jc w:val="both"/>
        <w:rPr>
          <w:rFonts w:asciiTheme="minorHAnsi" w:hAnsiTheme="minorHAnsi" w:cstheme="minorHAnsi"/>
          <w:sz w:val="24"/>
          <w:szCs w:val="24"/>
          <w:lang w:val="en-GB"/>
        </w:rPr>
      </w:pPr>
    </w:p>
    <w:p w:rsidR="00E00A1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 xml:space="preserve">In addition, he has held a number of other parliamentary positions, such as head of the Storting's Delegation for Relations with the European Parliament for six years. He was a member of the Storting for 15 years. </w:t>
      </w:r>
    </w:p>
    <w:p w:rsidR="00E00A15" w:rsidRDefault="00E00A15" w:rsidP="00270954">
      <w:pPr>
        <w:pStyle w:val="PlainText"/>
        <w:jc w:val="both"/>
        <w:rPr>
          <w:rFonts w:asciiTheme="minorHAnsi" w:hAnsiTheme="minorHAnsi" w:cstheme="minorHAnsi"/>
          <w:sz w:val="24"/>
          <w:szCs w:val="24"/>
          <w:lang w:val="en-GB"/>
        </w:rPr>
      </w:pPr>
    </w:p>
    <w:p w:rsidR="0080721C"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Mr Jagland was Leader of the Norwegian Labour Party for ten years (1992-2002), and Party Secretary of the Labour Party for five years (1987-1992).</w:t>
      </w:r>
    </w:p>
    <w:p w:rsidR="00E00A15" w:rsidRPr="00A42B55" w:rsidRDefault="00E00A15" w:rsidP="00270954">
      <w:pPr>
        <w:pStyle w:val="PlainText"/>
        <w:jc w:val="both"/>
        <w:rPr>
          <w:rFonts w:asciiTheme="minorHAnsi" w:hAnsiTheme="minorHAnsi" w:cstheme="minorHAnsi"/>
          <w:sz w:val="24"/>
          <w:szCs w:val="24"/>
          <w:lang w:val="en-GB"/>
        </w:rPr>
      </w:pPr>
    </w:p>
    <w:p w:rsidR="0080721C"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 xml:space="preserve">He is currently the Chairman of the Board of Directors at the Oslo centre for Peace and Human Rights, and Member of the International Board of Governors at the Peres Center for Peace. He served as Vice-President of the Socialist International 1999-2008, and Chair of the Social </w:t>
      </w:r>
      <w:r w:rsidRPr="00A42B55">
        <w:rPr>
          <w:rFonts w:asciiTheme="minorHAnsi" w:hAnsiTheme="minorHAnsi" w:cstheme="minorHAnsi"/>
          <w:sz w:val="24"/>
          <w:szCs w:val="24"/>
          <w:lang w:val="en-GB"/>
        </w:rPr>
        <w:lastRenderedPageBreak/>
        <w:t>International Middle East Committee from 2000 to 2006.  He was a member of the Sharm El-Sheikh Fact-finding Commission (The Mitchell Commission) from 2000 to 2001.</w:t>
      </w:r>
    </w:p>
    <w:p w:rsidR="004F32AF" w:rsidRPr="00A42B55" w:rsidRDefault="004F32AF" w:rsidP="00270954">
      <w:pPr>
        <w:pStyle w:val="PlainText"/>
        <w:jc w:val="both"/>
        <w:rPr>
          <w:rFonts w:asciiTheme="minorHAnsi" w:hAnsiTheme="minorHAnsi" w:cstheme="minorHAnsi"/>
          <w:sz w:val="24"/>
          <w:szCs w:val="24"/>
          <w:lang w:val="en-GB"/>
        </w:rPr>
      </w:pPr>
    </w:p>
    <w:p w:rsidR="0080721C" w:rsidRPr="00A42B5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Over the last 20 years, Mr Jagland has published widely on a range of issues, in particular on European and international affairs. He has published four books in Norway: My European Dream (1990), Letters (1995), Our Vulnerable World (2001) and Ten Theses on the EU and Norway (2003).</w:t>
      </w:r>
      <w:r w:rsidR="00E00A15">
        <w:rPr>
          <w:rFonts w:asciiTheme="minorHAnsi" w:hAnsiTheme="minorHAnsi" w:cstheme="minorHAnsi"/>
          <w:sz w:val="24"/>
          <w:szCs w:val="24"/>
          <w:lang w:val="en-GB"/>
        </w:rPr>
        <w:t xml:space="preserve"> </w:t>
      </w:r>
      <w:r w:rsidRPr="00A42B55">
        <w:rPr>
          <w:rFonts w:asciiTheme="minorHAnsi" w:hAnsiTheme="minorHAnsi" w:cstheme="minorHAnsi"/>
          <w:sz w:val="24"/>
          <w:szCs w:val="24"/>
          <w:lang w:val="en-GB"/>
        </w:rPr>
        <w:t>He holds a degree in Economics from the University of Oslo (1975).</w:t>
      </w:r>
    </w:p>
    <w:p w:rsidR="0080721C" w:rsidRPr="00E00A15" w:rsidRDefault="0080721C" w:rsidP="00270954">
      <w:pPr>
        <w:pStyle w:val="PlainText"/>
        <w:jc w:val="both"/>
        <w:rPr>
          <w:rFonts w:asciiTheme="minorHAnsi" w:hAnsiTheme="minorHAnsi" w:cstheme="minorHAnsi"/>
          <w:sz w:val="24"/>
          <w:szCs w:val="24"/>
          <w:lang w:val="en-GB"/>
        </w:rPr>
      </w:pPr>
    </w:p>
    <w:p w:rsidR="00E00A15" w:rsidRPr="00E00A15" w:rsidRDefault="00E00A15" w:rsidP="00270954">
      <w:pPr>
        <w:pStyle w:val="PlainText"/>
        <w:jc w:val="both"/>
        <w:rPr>
          <w:rFonts w:asciiTheme="minorHAnsi" w:hAnsiTheme="minorHAnsi" w:cstheme="minorHAnsi"/>
          <w:sz w:val="24"/>
          <w:szCs w:val="24"/>
          <w:lang w:val="en-GB"/>
        </w:rPr>
      </w:pPr>
      <w:r w:rsidRPr="00E00A15">
        <w:rPr>
          <w:rFonts w:asciiTheme="minorHAnsi" w:hAnsiTheme="minorHAnsi" w:cstheme="minorHAnsi"/>
          <w:sz w:val="24"/>
          <w:szCs w:val="24"/>
        </w:rPr>
        <w:t>He was born on 5 November 1950 in Drammen, Norway. He is married to Hanne Grotjord. They have two children.</w:t>
      </w:r>
    </w:p>
    <w:p w:rsidR="004F32AF" w:rsidRPr="00EB27D2" w:rsidRDefault="00152F7F" w:rsidP="00EB27D2">
      <w:pPr>
        <w:pStyle w:val="Heading1"/>
        <w:jc w:val="both"/>
        <w:rPr>
          <w:rFonts w:asciiTheme="minorHAnsi" w:hAnsiTheme="minorHAnsi" w:cstheme="minorHAnsi"/>
          <w:szCs w:val="24"/>
        </w:rPr>
      </w:pPr>
      <w:r w:rsidRPr="00EB27D2">
        <w:rPr>
          <w:rFonts w:asciiTheme="minorHAnsi" w:hAnsiTheme="minorHAnsi" w:cstheme="minorHAnsi"/>
          <w:szCs w:val="24"/>
        </w:rPr>
        <w:t xml:space="preserve">Keynote </w:t>
      </w:r>
    </w:p>
    <w:p w:rsidR="00EB27D2" w:rsidRPr="00EB27D2" w:rsidRDefault="00EB27D2" w:rsidP="00EB27D2">
      <w:pPr>
        <w:spacing w:after="0"/>
      </w:pPr>
    </w:p>
    <w:p w:rsidR="004F32AF" w:rsidRPr="00E24C1A" w:rsidRDefault="004F32AF" w:rsidP="00E24C1A">
      <w:pPr>
        <w:autoSpaceDE w:val="0"/>
        <w:autoSpaceDN w:val="0"/>
        <w:adjustRightInd w:val="0"/>
        <w:spacing w:after="0" w:line="240" w:lineRule="auto"/>
        <w:rPr>
          <w:rFonts w:cstheme="minorHAnsi"/>
          <w:sz w:val="24"/>
          <w:szCs w:val="24"/>
        </w:rPr>
      </w:pPr>
      <w:r w:rsidRPr="00EB27D2">
        <w:rPr>
          <w:rFonts w:cstheme="minorHAnsi"/>
          <w:b/>
          <w:sz w:val="24"/>
          <w:szCs w:val="24"/>
        </w:rPr>
        <w:t xml:space="preserve">Ingrid </w:t>
      </w:r>
      <w:proofErr w:type="spellStart"/>
      <w:r w:rsidRPr="00EB27D2">
        <w:rPr>
          <w:rFonts w:cstheme="minorHAnsi"/>
          <w:b/>
          <w:sz w:val="24"/>
          <w:szCs w:val="24"/>
        </w:rPr>
        <w:t>Schulerud</w:t>
      </w:r>
      <w:proofErr w:type="spellEnd"/>
      <w:r w:rsidRPr="00EB27D2">
        <w:rPr>
          <w:rFonts w:cstheme="minorHAnsi"/>
          <w:sz w:val="24"/>
          <w:szCs w:val="24"/>
        </w:rPr>
        <w:t xml:space="preserve">, </w:t>
      </w:r>
      <w:r w:rsidR="000F640C">
        <w:rPr>
          <w:rFonts w:cstheme="minorHAnsi"/>
          <w:sz w:val="24"/>
          <w:szCs w:val="24"/>
        </w:rPr>
        <w:t xml:space="preserve">Ambassador, </w:t>
      </w:r>
      <w:r w:rsidR="00E24C1A" w:rsidRPr="00E24C1A">
        <w:rPr>
          <w:rFonts w:ascii="Calibri" w:hAnsi="Calibri" w:cs="Calibri"/>
          <w:sz w:val="24"/>
          <w:szCs w:val="24"/>
          <w:lang w:val="en-US"/>
        </w:rPr>
        <w:t>Section for Central Europe and EEA/Norway Grants in the Norwegian Ministry of Foreign Affairs</w:t>
      </w:r>
    </w:p>
    <w:p w:rsidR="00107461" w:rsidRPr="00EB27D2" w:rsidRDefault="00107461" w:rsidP="00EB27D2">
      <w:pPr>
        <w:spacing w:after="0"/>
        <w:rPr>
          <w:rFonts w:cstheme="minorHAnsi"/>
          <w:sz w:val="24"/>
          <w:szCs w:val="24"/>
        </w:rPr>
      </w:pPr>
    </w:p>
    <w:p w:rsidR="00CC5338" w:rsidRPr="00B752E2" w:rsidRDefault="004F32AF" w:rsidP="00B752E2">
      <w:pPr>
        <w:pStyle w:val="PlainText"/>
        <w:jc w:val="both"/>
        <w:rPr>
          <w:sz w:val="24"/>
          <w:szCs w:val="24"/>
          <w:lang w:val="pl-PL"/>
        </w:rPr>
      </w:pPr>
      <w:r>
        <w:rPr>
          <w:noProof/>
          <w:sz w:val="24"/>
          <w:szCs w:val="24"/>
        </w:rPr>
        <w:drawing>
          <wp:anchor distT="0" distB="0" distL="114300" distR="114300" simplePos="0" relativeHeight="251676672" behindDoc="1" locked="0" layoutInCell="1" allowOverlap="1" wp14:anchorId="178947BC" wp14:editId="0891BDA9">
            <wp:simplePos x="0" y="0"/>
            <wp:positionH relativeFrom="column">
              <wp:posOffset>0</wp:posOffset>
            </wp:positionH>
            <wp:positionV relativeFrom="paragraph">
              <wp:posOffset>-3175</wp:posOffset>
            </wp:positionV>
            <wp:extent cx="1287780" cy="1598930"/>
            <wp:effectExtent l="0" t="0" r="7620" b="1270"/>
            <wp:wrapTight wrapText="bothSides">
              <wp:wrapPolygon edited="0">
                <wp:start x="0" y="0"/>
                <wp:lineTo x="0" y="21360"/>
                <wp:lineTo x="21408" y="21360"/>
                <wp:lineTo x="214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eru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780" cy="15989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F640C">
        <w:rPr>
          <w:sz w:val="24"/>
          <w:szCs w:val="24"/>
        </w:rPr>
        <w:t>Ms</w:t>
      </w:r>
      <w:proofErr w:type="spellEnd"/>
      <w:r w:rsidR="000F640C">
        <w:rPr>
          <w:sz w:val="24"/>
          <w:szCs w:val="24"/>
        </w:rPr>
        <w:t xml:space="preserve"> </w:t>
      </w:r>
      <w:proofErr w:type="spellStart"/>
      <w:r w:rsidRPr="004F32AF">
        <w:rPr>
          <w:sz w:val="24"/>
          <w:szCs w:val="24"/>
        </w:rPr>
        <w:t>Schulerud</w:t>
      </w:r>
      <w:proofErr w:type="spellEnd"/>
      <w:r w:rsidRPr="004F32AF">
        <w:rPr>
          <w:sz w:val="24"/>
          <w:szCs w:val="24"/>
        </w:rPr>
        <w:t xml:space="preserve"> </w:t>
      </w:r>
      <w:r w:rsidR="00CC5338" w:rsidRPr="00B752E2">
        <w:rPr>
          <w:sz w:val="24"/>
          <w:szCs w:val="24"/>
          <w:lang w:val="en-GB"/>
        </w:rPr>
        <w:t xml:space="preserve">is currently responsible for overall policy planning and strategic dialogue with the 15 Beneficiary States under the EEA and Norway Grants. The current granting period has a total budget of 1.78 billion Euros. </w:t>
      </w:r>
      <w:r w:rsidR="000F640C">
        <w:rPr>
          <w:sz w:val="24"/>
          <w:szCs w:val="24"/>
          <w:lang w:val="en-GB"/>
        </w:rPr>
        <w:t>Ms</w:t>
      </w:r>
      <w:r w:rsidR="00CC5338" w:rsidRPr="00B752E2">
        <w:rPr>
          <w:sz w:val="24"/>
          <w:szCs w:val="24"/>
          <w:lang w:val="en-GB"/>
        </w:rPr>
        <w:t xml:space="preserve"> </w:t>
      </w:r>
      <w:proofErr w:type="spellStart"/>
      <w:r w:rsidR="00CC5338" w:rsidRPr="00B752E2">
        <w:rPr>
          <w:sz w:val="24"/>
          <w:szCs w:val="24"/>
          <w:lang w:val="en-GB"/>
        </w:rPr>
        <w:t>Schulerud</w:t>
      </w:r>
      <w:proofErr w:type="spellEnd"/>
      <w:r w:rsidR="00CC5338" w:rsidRPr="00B752E2">
        <w:rPr>
          <w:sz w:val="24"/>
          <w:szCs w:val="24"/>
          <w:lang w:val="en-GB"/>
        </w:rPr>
        <w:t xml:space="preserve"> has since 1989 worked in the Ministry with responsibilities connected to the Baltic States and Central Europe, bilateral relations, human rights, civil society funding and good governance issues.</w:t>
      </w:r>
    </w:p>
    <w:p w:rsidR="00CC5338" w:rsidRPr="00CC5338" w:rsidRDefault="00CC5338" w:rsidP="00EB27D2">
      <w:pPr>
        <w:pStyle w:val="PlainText"/>
        <w:jc w:val="both"/>
        <w:rPr>
          <w:sz w:val="24"/>
          <w:szCs w:val="24"/>
          <w:lang w:val="pl-PL"/>
        </w:rPr>
      </w:pPr>
    </w:p>
    <w:p w:rsidR="004F32AF" w:rsidRDefault="004F32AF" w:rsidP="004F32AF">
      <w:pPr>
        <w:pStyle w:val="PlainText"/>
      </w:pPr>
    </w:p>
    <w:p w:rsidR="00580A90" w:rsidRPr="00A42B55" w:rsidRDefault="004F32AF" w:rsidP="00270954">
      <w:pPr>
        <w:pStyle w:val="Heading1"/>
        <w:jc w:val="both"/>
        <w:rPr>
          <w:rFonts w:asciiTheme="minorHAnsi" w:hAnsiTheme="minorHAnsi" w:cstheme="minorHAnsi"/>
          <w:sz w:val="24"/>
          <w:szCs w:val="24"/>
        </w:rPr>
      </w:pPr>
      <w:r>
        <w:rPr>
          <w:rFonts w:asciiTheme="minorHAnsi" w:hAnsiTheme="minorHAnsi" w:cstheme="minorHAnsi"/>
          <w:sz w:val="24"/>
          <w:szCs w:val="24"/>
        </w:rPr>
        <w:t>S</w:t>
      </w:r>
      <w:r w:rsidR="00B36867" w:rsidRPr="00A42B55">
        <w:rPr>
          <w:rFonts w:asciiTheme="minorHAnsi" w:hAnsiTheme="minorHAnsi" w:cstheme="minorHAnsi"/>
          <w:sz w:val="24"/>
          <w:szCs w:val="24"/>
        </w:rPr>
        <w:t xml:space="preserve">ession 1 </w:t>
      </w:r>
      <w:r w:rsidR="00B36867" w:rsidRPr="00A42B55">
        <w:rPr>
          <w:rFonts w:asciiTheme="minorHAnsi" w:hAnsiTheme="minorHAnsi" w:cstheme="minorHAnsi"/>
          <w:sz w:val="24"/>
          <w:szCs w:val="24"/>
        </w:rPr>
        <w:tab/>
      </w:r>
      <w:r w:rsidR="00580A90" w:rsidRPr="00A42B55">
        <w:rPr>
          <w:rFonts w:asciiTheme="minorHAnsi" w:hAnsiTheme="minorHAnsi" w:cstheme="minorHAnsi"/>
          <w:sz w:val="24"/>
          <w:szCs w:val="24"/>
        </w:rPr>
        <w:t xml:space="preserve">European legal standards on hate speech – is </w:t>
      </w:r>
      <w:r w:rsidR="00835C56" w:rsidRPr="00A42B55">
        <w:rPr>
          <w:rFonts w:asciiTheme="minorHAnsi" w:hAnsiTheme="minorHAnsi" w:cstheme="minorHAnsi"/>
          <w:sz w:val="24"/>
          <w:szCs w:val="24"/>
        </w:rPr>
        <w:t xml:space="preserve">there an </w:t>
      </w:r>
      <w:r w:rsidR="00580A90" w:rsidRPr="00A42B55">
        <w:rPr>
          <w:rFonts w:asciiTheme="minorHAnsi" w:hAnsiTheme="minorHAnsi" w:cstheme="minorHAnsi"/>
          <w:sz w:val="24"/>
          <w:szCs w:val="24"/>
        </w:rPr>
        <w:t>acquis</w:t>
      </w:r>
      <w:r w:rsidR="00835C56" w:rsidRPr="00A42B55">
        <w:rPr>
          <w:rFonts w:asciiTheme="minorHAnsi" w:hAnsiTheme="minorHAnsi" w:cstheme="minorHAnsi"/>
          <w:sz w:val="24"/>
          <w:szCs w:val="24"/>
        </w:rPr>
        <w:t>?</w:t>
      </w:r>
    </w:p>
    <w:p w:rsidR="007F0006" w:rsidRPr="00A42B55" w:rsidRDefault="007F0006" w:rsidP="00270954">
      <w:pPr>
        <w:pStyle w:val="PlainText"/>
        <w:jc w:val="both"/>
        <w:rPr>
          <w:rFonts w:asciiTheme="minorHAnsi" w:hAnsiTheme="minorHAnsi" w:cstheme="minorHAnsi"/>
          <w:sz w:val="24"/>
          <w:szCs w:val="24"/>
          <w:lang w:val="en-GB"/>
        </w:rPr>
      </w:pPr>
    </w:p>
    <w:p w:rsidR="008727AA" w:rsidRPr="00A42B55" w:rsidRDefault="00D22ABF" w:rsidP="00270954">
      <w:pPr>
        <w:pStyle w:val="PlainText"/>
        <w:jc w:val="both"/>
        <w:rPr>
          <w:rFonts w:asciiTheme="minorHAnsi" w:hAnsiTheme="minorHAnsi" w:cstheme="minorHAnsi"/>
          <w:color w:val="FFFFFF"/>
          <w:sz w:val="24"/>
          <w:szCs w:val="24"/>
          <w:lang w:val="en-GB"/>
        </w:rPr>
      </w:pPr>
      <w:r w:rsidRPr="00A42B55">
        <w:rPr>
          <w:rFonts w:asciiTheme="minorHAnsi" w:hAnsiTheme="minorHAnsi" w:cstheme="minorHAnsi"/>
          <w:b/>
          <w:sz w:val="24"/>
          <w:szCs w:val="24"/>
          <w:lang w:val="en-GB"/>
        </w:rPr>
        <w:t xml:space="preserve">Mr </w:t>
      </w:r>
      <w:r w:rsidR="004F32AF">
        <w:rPr>
          <w:rFonts w:asciiTheme="minorHAnsi" w:hAnsiTheme="minorHAnsi" w:cstheme="minorHAnsi"/>
          <w:b/>
          <w:sz w:val="24"/>
          <w:szCs w:val="24"/>
          <w:lang w:val="en-GB"/>
        </w:rPr>
        <w:t>Tarlach Mc</w:t>
      </w:r>
      <w:r w:rsidR="00580A90" w:rsidRPr="00A42B55">
        <w:rPr>
          <w:rFonts w:asciiTheme="minorHAnsi" w:hAnsiTheme="minorHAnsi" w:cstheme="minorHAnsi"/>
          <w:b/>
          <w:sz w:val="24"/>
          <w:szCs w:val="24"/>
          <w:lang w:val="en-GB"/>
        </w:rPr>
        <w:t>G</w:t>
      </w:r>
      <w:r w:rsidR="009D1C4D" w:rsidRPr="00A42B55">
        <w:rPr>
          <w:rFonts w:asciiTheme="minorHAnsi" w:hAnsiTheme="minorHAnsi" w:cstheme="minorHAnsi"/>
          <w:b/>
          <w:sz w:val="24"/>
          <w:szCs w:val="24"/>
          <w:lang w:val="en-GB"/>
        </w:rPr>
        <w:t>onagle</w:t>
      </w:r>
      <w:r w:rsidR="009D1C4D" w:rsidRPr="00A42B55">
        <w:rPr>
          <w:rFonts w:asciiTheme="minorHAnsi" w:hAnsiTheme="minorHAnsi" w:cstheme="minorHAnsi"/>
          <w:sz w:val="24"/>
          <w:szCs w:val="24"/>
          <w:lang w:val="en-GB"/>
        </w:rPr>
        <w:t>, Senior researcher,</w:t>
      </w:r>
      <w:r w:rsidR="00580A90" w:rsidRPr="00A42B55">
        <w:rPr>
          <w:rFonts w:asciiTheme="minorHAnsi" w:hAnsiTheme="minorHAnsi" w:cstheme="minorHAnsi"/>
          <w:sz w:val="24"/>
          <w:szCs w:val="24"/>
          <w:lang w:val="en-GB"/>
        </w:rPr>
        <w:t xml:space="preserve"> Institute for Information Law, University of Amsterdam </w:t>
      </w:r>
      <w:r w:rsidR="00580A90" w:rsidRPr="00A42B55">
        <w:rPr>
          <w:rFonts w:asciiTheme="minorHAnsi" w:hAnsiTheme="minorHAnsi" w:cstheme="minorHAnsi"/>
          <w:color w:val="FFFFFF"/>
          <w:sz w:val="24"/>
          <w:szCs w:val="24"/>
          <w:lang w:val="en-GB"/>
        </w:rPr>
        <w:t>f</w:t>
      </w:r>
    </w:p>
    <w:p w:rsidR="0080721C" w:rsidRPr="00A42B55" w:rsidRDefault="0080721C" w:rsidP="00270954">
      <w:pPr>
        <w:pStyle w:val="PlainText"/>
        <w:jc w:val="both"/>
        <w:rPr>
          <w:rFonts w:asciiTheme="minorHAnsi" w:hAnsiTheme="minorHAnsi" w:cstheme="minorHAnsi"/>
          <w:sz w:val="24"/>
          <w:szCs w:val="24"/>
          <w:lang w:val="en-GB"/>
        </w:rPr>
      </w:pPr>
    </w:p>
    <w:p w:rsidR="008727AA" w:rsidRPr="00A42B55" w:rsidRDefault="004D5A7B" w:rsidP="00270954">
      <w:pPr>
        <w:pStyle w:val="PlainText"/>
        <w:jc w:val="both"/>
        <w:rPr>
          <w:rFonts w:asciiTheme="minorHAnsi" w:hAnsiTheme="minorHAnsi" w:cstheme="minorHAnsi"/>
          <w:sz w:val="24"/>
          <w:szCs w:val="24"/>
          <w:lang w:val="en-GB"/>
        </w:rPr>
      </w:pPr>
      <w:r w:rsidRPr="00A42B55">
        <w:rPr>
          <w:rFonts w:asciiTheme="minorHAnsi" w:hAnsiTheme="minorHAnsi" w:cstheme="minorHAnsi"/>
          <w:noProof/>
          <w:sz w:val="24"/>
          <w:szCs w:val="24"/>
        </w:rPr>
        <w:drawing>
          <wp:anchor distT="0" distB="0" distL="114300" distR="114300" simplePos="0" relativeHeight="251664384" behindDoc="0" locked="0" layoutInCell="1" allowOverlap="1" wp14:anchorId="705BC32F" wp14:editId="0B5BDE4F">
            <wp:simplePos x="0" y="0"/>
            <wp:positionH relativeFrom="column">
              <wp:posOffset>0</wp:posOffset>
            </wp:positionH>
            <wp:positionV relativeFrom="paragraph">
              <wp:posOffset>-1905</wp:posOffset>
            </wp:positionV>
            <wp:extent cx="1285875" cy="1781175"/>
            <wp:effectExtent l="0" t="0" r="9525" b="9525"/>
            <wp:wrapSquare wrapText="bothSides"/>
            <wp:docPr id="3" name="Picture 3" descr="http://www.ivir.nl/medewerkers/fotos/mcgon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vir.nl/medewerkers/fotos/mcgonag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7AA" w:rsidRPr="00A42B55">
        <w:rPr>
          <w:rFonts w:asciiTheme="minorHAnsi" w:hAnsiTheme="minorHAnsi" w:cstheme="minorHAnsi"/>
          <w:sz w:val="24"/>
          <w:szCs w:val="24"/>
          <w:lang w:val="en-GB"/>
        </w:rPr>
        <w:t>Tarlach McGonagle specialises in a broad range of topics relating to international and European human rights law, especially the rights to freedom of expression and religion</w:t>
      </w:r>
      <w:r w:rsidR="004F32AF">
        <w:rPr>
          <w:rFonts w:asciiTheme="minorHAnsi" w:hAnsiTheme="minorHAnsi" w:cstheme="minorHAnsi"/>
          <w:sz w:val="24"/>
          <w:szCs w:val="24"/>
          <w:lang w:val="en-GB"/>
        </w:rPr>
        <w:t>,</w:t>
      </w:r>
      <w:r w:rsidR="008727AA" w:rsidRPr="00A42B55">
        <w:rPr>
          <w:rFonts w:asciiTheme="minorHAnsi" w:hAnsiTheme="minorHAnsi" w:cstheme="minorHAnsi"/>
          <w:sz w:val="24"/>
          <w:szCs w:val="24"/>
          <w:lang w:val="en-GB"/>
        </w:rPr>
        <w:t xml:space="preserve"> minority rights</w:t>
      </w:r>
      <w:r w:rsidR="004F32AF">
        <w:rPr>
          <w:rFonts w:asciiTheme="minorHAnsi" w:hAnsiTheme="minorHAnsi" w:cstheme="minorHAnsi"/>
          <w:sz w:val="24"/>
          <w:szCs w:val="24"/>
          <w:lang w:val="en-GB"/>
        </w:rPr>
        <w:t>,</w:t>
      </w:r>
      <w:r w:rsidR="008727AA" w:rsidRPr="00A42B55">
        <w:rPr>
          <w:rFonts w:asciiTheme="minorHAnsi" w:hAnsiTheme="minorHAnsi" w:cstheme="minorHAnsi"/>
          <w:sz w:val="24"/>
          <w:szCs w:val="24"/>
          <w:lang w:val="en-GB"/>
        </w:rPr>
        <w:t xml:space="preserve"> participatory rights, and cultural and linguistic rights. His other main area of expertise is international, European and comparative media law and policy. Themes such as pluralism, diversity, tolerance and “hate speech” have a</w:t>
      </w:r>
      <w:r w:rsidRPr="00A42B55">
        <w:rPr>
          <w:rFonts w:asciiTheme="minorHAnsi" w:hAnsiTheme="minorHAnsi" w:cstheme="minorHAnsi"/>
          <w:sz w:val="24"/>
          <w:szCs w:val="24"/>
          <w:lang w:val="en-GB"/>
        </w:rPr>
        <w:t xml:space="preserve"> central place in his research. </w:t>
      </w:r>
      <w:r w:rsidR="008727AA" w:rsidRPr="00A42B55">
        <w:rPr>
          <w:rFonts w:asciiTheme="minorHAnsi" w:hAnsiTheme="minorHAnsi" w:cstheme="minorHAnsi"/>
          <w:sz w:val="24"/>
          <w:szCs w:val="24"/>
          <w:lang w:val="en-GB"/>
        </w:rPr>
        <w:t>He was awarded a Ph.D. by the University of Amsterdam (2008) for his thesis examining the interface between freedom of expression and minority rights under international law. He also holds an LL.M. degree in International Human Rights Law (University of Essex, 2001) and a B.A. International in Law and French (National Univer</w:t>
      </w:r>
      <w:r w:rsidRPr="00A42B55">
        <w:rPr>
          <w:rFonts w:asciiTheme="minorHAnsi" w:hAnsiTheme="minorHAnsi" w:cstheme="minorHAnsi"/>
          <w:sz w:val="24"/>
          <w:szCs w:val="24"/>
          <w:lang w:val="en-GB"/>
        </w:rPr>
        <w:t xml:space="preserve">sity of Ireland, </w:t>
      </w:r>
      <w:r w:rsidRPr="00A42B55">
        <w:rPr>
          <w:rFonts w:asciiTheme="minorHAnsi" w:hAnsiTheme="minorHAnsi" w:cstheme="minorHAnsi"/>
          <w:sz w:val="24"/>
          <w:szCs w:val="24"/>
          <w:lang w:val="en-GB"/>
        </w:rPr>
        <w:lastRenderedPageBreak/>
        <w:t xml:space="preserve">Galway, 1998). </w:t>
      </w:r>
      <w:r w:rsidR="008727AA" w:rsidRPr="00A42B55">
        <w:rPr>
          <w:rFonts w:asciiTheme="minorHAnsi" w:hAnsiTheme="minorHAnsi" w:cstheme="minorHAnsi"/>
          <w:sz w:val="24"/>
          <w:szCs w:val="24"/>
          <w:lang w:val="en-GB"/>
        </w:rPr>
        <w:t xml:space="preserve">He regularly writes expert reports for various branches of the Council of Europe, OSCE and other IGOs and NGOs. He was an invited expert speaker at the Thematic Discussion on “Racist Hate Speech” organised by the United Nations Committee on the Elimination of Racial Discrimination in 2012. In </w:t>
      </w:r>
      <w:r w:rsidR="004F32AF" w:rsidRPr="00A42B55">
        <w:rPr>
          <w:rFonts w:asciiTheme="minorHAnsi" w:hAnsiTheme="minorHAnsi" w:cstheme="minorHAnsi"/>
          <w:sz w:val="24"/>
          <w:szCs w:val="24"/>
          <w:lang w:val="en-GB"/>
        </w:rPr>
        <w:t>spring</w:t>
      </w:r>
      <w:r w:rsidR="008727AA" w:rsidRPr="00A42B55">
        <w:rPr>
          <w:rFonts w:asciiTheme="minorHAnsi" w:hAnsiTheme="minorHAnsi" w:cstheme="minorHAnsi"/>
          <w:sz w:val="24"/>
          <w:szCs w:val="24"/>
          <w:lang w:val="en-GB"/>
        </w:rPr>
        <w:t xml:space="preserve"> 2013, he was a Visiting Scholar at the </w:t>
      </w:r>
      <w:r w:rsidR="004F32AF" w:rsidRPr="00A42B55">
        <w:rPr>
          <w:rFonts w:asciiTheme="minorHAnsi" w:hAnsiTheme="minorHAnsi" w:cstheme="minorHAnsi"/>
          <w:sz w:val="24"/>
          <w:szCs w:val="24"/>
          <w:lang w:val="en-GB"/>
        </w:rPr>
        <w:t>Centre</w:t>
      </w:r>
      <w:r w:rsidR="008727AA" w:rsidRPr="00A42B55">
        <w:rPr>
          <w:rFonts w:asciiTheme="minorHAnsi" w:hAnsiTheme="minorHAnsi" w:cstheme="minorHAnsi"/>
          <w:sz w:val="24"/>
          <w:szCs w:val="24"/>
          <w:lang w:val="en-GB"/>
        </w:rPr>
        <w:t xml:space="preserve"> for Global Communication Studies (CGCS), Annenberg School for Communication, University of Pennsylvania and a Visiting Fellow at the Rutgers Institute for Information Policy and Law (RIIPL), Rutgers Scho</w:t>
      </w:r>
      <w:r w:rsidRPr="00A42B55">
        <w:rPr>
          <w:rFonts w:asciiTheme="minorHAnsi" w:hAnsiTheme="minorHAnsi" w:cstheme="minorHAnsi"/>
          <w:sz w:val="24"/>
          <w:szCs w:val="24"/>
          <w:lang w:val="en-GB"/>
        </w:rPr>
        <w:t xml:space="preserve">ol of Law - Camden, New Jersey. </w:t>
      </w:r>
      <w:r w:rsidR="008727AA" w:rsidRPr="00A42B55">
        <w:rPr>
          <w:rFonts w:asciiTheme="minorHAnsi" w:hAnsiTheme="minorHAnsi" w:cstheme="minorHAnsi"/>
          <w:sz w:val="24"/>
          <w:szCs w:val="24"/>
          <w:lang w:val="en-GB"/>
        </w:rPr>
        <w:t xml:space="preserve">He is an associate member of the (Netherlands) School of Human Rights Research. He is also a member of the Editorial Board of the European Audiovisual Observatory. He is Coordinator of IViR's specialised </w:t>
      </w:r>
      <w:proofErr w:type="gramStart"/>
      <w:r w:rsidR="008727AA" w:rsidRPr="00A42B55">
        <w:rPr>
          <w:rFonts w:asciiTheme="minorHAnsi" w:hAnsiTheme="minorHAnsi" w:cstheme="minorHAnsi"/>
          <w:sz w:val="24"/>
          <w:szCs w:val="24"/>
          <w:lang w:val="en-GB"/>
        </w:rPr>
        <w:t>masters</w:t>
      </w:r>
      <w:proofErr w:type="gramEnd"/>
      <w:r w:rsidR="008727AA" w:rsidRPr="00A42B55">
        <w:rPr>
          <w:rFonts w:asciiTheme="minorHAnsi" w:hAnsiTheme="minorHAnsi" w:cstheme="minorHAnsi"/>
          <w:sz w:val="24"/>
          <w:szCs w:val="24"/>
          <w:lang w:val="en-GB"/>
        </w:rPr>
        <w:t xml:space="preserve"> programme, Informatierecht, and he coordinates and lectures on a number of the programme's compulsory and elective modules, and is the programme's dissertations coordinator.</w:t>
      </w:r>
    </w:p>
    <w:p w:rsidR="00580A90" w:rsidRDefault="00580A90" w:rsidP="00270954">
      <w:pPr>
        <w:pStyle w:val="PlainText"/>
        <w:jc w:val="both"/>
        <w:rPr>
          <w:rFonts w:asciiTheme="minorHAnsi" w:hAnsiTheme="minorHAnsi" w:cstheme="minorHAnsi"/>
          <w:sz w:val="24"/>
          <w:szCs w:val="24"/>
          <w:lang w:val="en-GB"/>
        </w:rPr>
      </w:pPr>
    </w:p>
    <w:p w:rsidR="00291A42" w:rsidRDefault="00291A42" w:rsidP="00270954">
      <w:pPr>
        <w:pStyle w:val="PlainText"/>
        <w:jc w:val="both"/>
        <w:rPr>
          <w:rFonts w:asciiTheme="minorHAnsi" w:hAnsiTheme="minorHAnsi" w:cstheme="minorHAnsi"/>
          <w:sz w:val="24"/>
          <w:szCs w:val="24"/>
          <w:lang w:val="en-GB"/>
        </w:rPr>
      </w:pPr>
    </w:p>
    <w:p w:rsidR="00942575" w:rsidRPr="00A42B55" w:rsidRDefault="00D22ABF"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 xml:space="preserve">Ms </w:t>
      </w:r>
      <w:r w:rsidR="00580A90" w:rsidRPr="00A42B55">
        <w:rPr>
          <w:rFonts w:asciiTheme="minorHAnsi" w:hAnsiTheme="minorHAnsi" w:cstheme="minorHAnsi"/>
          <w:b/>
          <w:sz w:val="24"/>
          <w:szCs w:val="24"/>
          <w:lang w:val="en-GB"/>
        </w:rPr>
        <w:t xml:space="preserve">Françoise </w:t>
      </w:r>
      <w:proofErr w:type="spellStart"/>
      <w:r w:rsidR="00580A90" w:rsidRPr="00A42B55">
        <w:rPr>
          <w:rFonts w:asciiTheme="minorHAnsi" w:hAnsiTheme="minorHAnsi" w:cstheme="minorHAnsi"/>
          <w:b/>
          <w:sz w:val="24"/>
          <w:szCs w:val="24"/>
          <w:lang w:val="en-GB"/>
        </w:rPr>
        <w:t>Tulkens</w:t>
      </w:r>
      <w:proofErr w:type="spellEnd"/>
      <w:r w:rsidR="00580A90" w:rsidRPr="00A42B55">
        <w:rPr>
          <w:rFonts w:asciiTheme="minorHAnsi" w:hAnsiTheme="minorHAnsi" w:cstheme="minorHAnsi"/>
          <w:sz w:val="24"/>
          <w:szCs w:val="24"/>
          <w:lang w:val="en-GB"/>
        </w:rPr>
        <w:t xml:space="preserve">, former </w:t>
      </w:r>
      <w:r w:rsidR="00291A42">
        <w:rPr>
          <w:rFonts w:asciiTheme="minorHAnsi" w:hAnsiTheme="minorHAnsi" w:cstheme="minorHAnsi"/>
          <w:sz w:val="24"/>
          <w:szCs w:val="24"/>
          <w:lang w:val="en-GB"/>
        </w:rPr>
        <w:t>J</w:t>
      </w:r>
      <w:r w:rsidR="00580A90" w:rsidRPr="00A42B55">
        <w:rPr>
          <w:rFonts w:asciiTheme="minorHAnsi" w:hAnsiTheme="minorHAnsi" w:cstheme="minorHAnsi"/>
          <w:sz w:val="24"/>
          <w:szCs w:val="24"/>
          <w:lang w:val="en-GB"/>
        </w:rPr>
        <w:t>udge</w:t>
      </w:r>
      <w:r w:rsidR="00DD3973" w:rsidRPr="00A42B55">
        <w:rPr>
          <w:rFonts w:asciiTheme="minorHAnsi" w:hAnsiTheme="minorHAnsi" w:cstheme="minorHAnsi"/>
          <w:sz w:val="24"/>
          <w:szCs w:val="24"/>
          <w:lang w:val="en-GB"/>
        </w:rPr>
        <w:t xml:space="preserve"> </w:t>
      </w:r>
      <w:r w:rsidR="00291A42">
        <w:rPr>
          <w:rFonts w:asciiTheme="minorHAnsi" w:hAnsiTheme="minorHAnsi" w:cstheme="minorHAnsi"/>
          <w:sz w:val="24"/>
          <w:szCs w:val="24"/>
          <w:lang w:val="en-GB"/>
        </w:rPr>
        <w:t xml:space="preserve">and Vice-President </w:t>
      </w:r>
      <w:r w:rsidR="00DD3973" w:rsidRPr="00A42B55">
        <w:rPr>
          <w:rFonts w:asciiTheme="minorHAnsi" w:hAnsiTheme="minorHAnsi" w:cstheme="minorHAnsi"/>
          <w:sz w:val="24"/>
          <w:szCs w:val="24"/>
          <w:lang w:val="en-GB"/>
        </w:rPr>
        <w:t>of the European Court of Human Rights</w:t>
      </w:r>
      <w:r w:rsidR="00580A90" w:rsidRPr="00A42B55">
        <w:rPr>
          <w:rFonts w:asciiTheme="minorHAnsi" w:hAnsiTheme="minorHAnsi" w:cstheme="minorHAnsi"/>
          <w:sz w:val="24"/>
          <w:szCs w:val="24"/>
          <w:lang w:val="en-GB"/>
        </w:rPr>
        <w:t xml:space="preserve"> </w:t>
      </w:r>
    </w:p>
    <w:p w:rsidR="00270954" w:rsidRPr="00A42B55" w:rsidRDefault="00270954" w:rsidP="00270954">
      <w:pPr>
        <w:pStyle w:val="PlainText"/>
        <w:jc w:val="both"/>
        <w:rPr>
          <w:rFonts w:asciiTheme="minorHAnsi" w:hAnsiTheme="minorHAnsi" w:cstheme="minorHAnsi"/>
          <w:sz w:val="24"/>
          <w:szCs w:val="24"/>
          <w:lang w:val="en-GB"/>
        </w:rPr>
      </w:pPr>
    </w:p>
    <w:p w:rsidR="003B648A" w:rsidRPr="00A42B55" w:rsidRDefault="003B648A" w:rsidP="00270954">
      <w:pPr>
        <w:pStyle w:val="PlainText"/>
        <w:jc w:val="both"/>
        <w:rPr>
          <w:rFonts w:asciiTheme="minorHAnsi" w:hAnsiTheme="minorHAnsi" w:cstheme="minorHAnsi"/>
          <w:sz w:val="24"/>
          <w:szCs w:val="24"/>
          <w:lang w:val="en-GB"/>
        </w:rPr>
      </w:pPr>
      <w:r w:rsidRPr="00A42B55">
        <w:rPr>
          <w:rFonts w:asciiTheme="minorHAnsi" w:hAnsiTheme="minorHAnsi" w:cstheme="minorHAnsi"/>
          <w:noProof/>
          <w:sz w:val="24"/>
          <w:szCs w:val="24"/>
        </w:rPr>
        <w:drawing>
          <wp:anchor distT="0" distB="0" distL="114300" distR="114300" simplePos="0" relativeHeight="251665408" behindDoc="0" locked="0" layoutInCell="1" allowOverlap="1" wp14:anchorId="5E6C3651" wp14:editId="786CB569">
            <wp:simplePos x="0" y="0"/>
            <wp:positionH relativeFrom="column">
              <wp:posOffset>0</wp:posOffset>
            </wp:positionH>
            <wp:positionV relativeFrom="paragraph">
              <wp:posOffset>635</wp:posOffset>
            </wp:positionV>
            <wp:extent cx="1784350" cy="1362075"/>
            <wp:effectExtent l="0" t="0" r="6350" b="9525"/>
            <wp:wrapSquare wrapText="bothSides"/>
            <wp:docPr id="10" name="Picture 10" descr="C:\Users\turyeva\AppData\Local\Microsoft\Windows\Temporary Internet Files\Content.Outlook\PAE08AHN\FrTul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yeva\AppData\Local\Microsoft\Windows\Temporary Internet Files\Content.Outlook\PAE08AHN\FrTulke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sz w:val="24"/>
          <w:szCs w:val="24"/>
          <w:lang w:val="en-GB"/>
        </w:rPr>
        <w:t>Françoise Tulkens has a Doctorate in Law, a Master’s degree in Criminology and a Higher education teaching certificate (</w:t>
      </w:r>
      <w:r w:rsidRPr="00A42B55">
        <w:rPr>
          <w:rFonts w:asciiTheme="minorHAnsi" w:hAnsiTheme="minorHAnsi" w:cstheme="minorHAnsi"/>
          <w:i/>
          <w:sz w:val="24"/>
          <w:szCs w:val="24"/>
          <w:lang w:val="en-GB"/>
        </w:rPr>
        <w:t>agrégation de l’enseignement supérieur</w:t>
      </w:r>
      <w:r w:rsidRPr="00A42B55">
        <w:rPr>
          <w:rFonts w:asciiTheme="minorHAnsi" w:hAnsiTheme="minorHAnsi" w:cstheme="minorHAnsi"/>
          <w:sz w:val="24"/>
          <w:szCs w:val="24"/>
          <w:lang w:val="en-GB"/>
        </w:rPr>
        <w:t>) in Law. She was a Professor at the University of Louvain (Belgium) and has taught, in Belgium as well as abroad – as a visiting professor at the Universities of Geneva, Leuven, Ottawa, Paris I, Rennes, Strasbourg and Louisiana State University –</w:t>
      </w:r>
      <w:r w:rsidR="004F32AF">
        <w:rPr>
          <w:rFonts w:asciiTheme="minorHAnsi" w:hAnsiTheme="minorHAnsi" w:cstheme="minorHAnsi"/>
          <w:sz w:val="24"/>
          <w:szCs w:val="24"/>
          <w:lang w:val="en-GB"/>
        </w:rPr>
        <w:t xml:space="preserve"> </w:t>
      </w:r>
      <w:r w:rsidRPr="00A42B55">
        <w:rPr>
          <w:rFonts w:asciiTheme="minorHAnsi" w:hAnsiTheme="minorHAnsi" w:cstheme="minorHAnsi"/>
          <w:sz w:val="24"/>
          <w:szCs w:val="24"/>
          <w:lang w:val="en-GB"/>
        </w:rPr>
        <w:t>in the fields of general criminal law, comparative and European criminal law, juvenile justice and human rights protection systems. She has authored many publications in the areas of human rights and criminal law. She holds honorary doctorates from the Universities of Geneva, Limoges, Ottawa and Ghent. From November 1998 to September 2012, she was a Judge in the European Court of Human Rights, serving as Section President from January 2007 and as Vice-President of the Court from February 2011. She has been an Associate Member of the Belgian Royal Academy since 2011. In September 2012, she took up an appointment as a member of the Kosovo Human Rights Advisory Panel.</w:t>
      </w:r>
    </w:p>
    <w:p w:rsidR="003B648A" w:rsidRPr="00A42B55" w:rsidRDefault="003B648A" w:rsidP="00270954">
      <w:pPr>
        <w:pStyle w:val="PlainText"/>
        <w:jc w:val="both"/>
        <w:rPr>
          <w:rFonts w:asciiTheme="minorHAnsi" w:hAnsiTheme="minorHAnsi" w:cstheme="minorHAnsi"/>
          <w:color w:val="FF0000"/>
          <w:sz w:val="24"/>
          <w:szCs w:val="24"/>
          <w:lang w:val="en-GB"/>
        </w:rPr>
      </w:pPr>
    </w:p>
    <w:p w:rsidR="003B648A" w:rsidRPr="00A42B55" w:rsidRDefault="003B648A" w:rsidP="00270954">
      <w:pPr>
        <w:pStyle w:val="PlainText"/>
        <w:jc w:val="both"/>
        <w:rPr>
          <w:rFonts w:asciiTheme="minorHAnsi" w:hAnsiTheme="minorHAnsi" w:cstheme="minorHAnsi"/>
          <w:color w:val="FF0000"/>
          <w:sz w:val="24"/>
          <w:szCs w:val="24"/>
          <w:lang w:val="en-GB"/>
        </w:rPr>
      </w:pPr>
    </w:p>
    <w:p w:rsidR="0080721C" w:rsidRPr="00A42B55" w:rsidRDefault="00E93AA9"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 xml:space="preserve">Mr </w:t>
      </w:r>
      <w:r w:rsidR="00EA12B2" w:rsidRPr="00A42B55">
        <w:rPr>
          <w:rFonts w:asciiTheme="minorHAnsi" w:hAnsiTheme="minorHAnsi" w:cstheme="minorHAnsi"/>
          <w:b/>
          <w:sz w:val="24"/>
          <w:szCs w:val="24"/>
          <w:lang w:val="en-GB"/>
        </w:rPr>
        <w:t xml:space="preserve">Morten </w:t>
      </w:r>
      <w:proofErr w:type="spellStart"/>
      <w:r w:rsidR="00EA12B2" w:rsidRPr="00A42B55">
        <w:rPr>
          <w:rFonts w:asciiTheme="minorHAnsi" w:hAnsiTheme="minorHAnsi" w:cstheme="minorHAnsi"/>
          <w:b/>
          <w:sz w:val="24"/>
          <w:szCs w:val="24"/>
          <w:lang w:val="en-GB"/>
        </w:rPr>
        <w:t>Kjaerum</w:t>
      </w:r>
      <w:proofErr w:type="spellEnd"/>
      <w:r w:rsidR="00EA12B2" w:rsidRPr="00A42B55">
        <w:rPr>
          <w:rFonts w:asciiTheme="minorHAnsi" w:hAnsiTheme="minorHAnsi" w:cstheme="minorHAnsi"/>
          <w:b/>
          <w:sz w:val="24"/>
          <w:szCs w:val="24"/>
          <w:lang w:val="en-GB"/>
        </w:rPr>
        <w:t xml:space="preserve">, </w:t>
      </w:r>
      <w:r w:rsidR="00EA12B2" w:rsidRPr="00A42B55">
        <w:rPr>
          <w:rFonts w:asciiTheme="minorHAnsi" w:hAnsiTheme="minorHAnsi" w:cstheme="minorHAnsi"/>
          <w:sz w:val="24"/>
          <w:szCs w:val="24"/>
          <w:lang w:val="en-GB"/>
        </w:rPr>
        <w:t>Director, European Union Agency for Fundamental Rights</w:t>
      </w:r>
      <w:r w:rsidR="00AE643D" w:rsidRPr="00A42B55">
        <w:rPr>
          <w:rFonts w:asciiTheme="minorHAnsi" w:hAnsiTheme="minorHAnsi" w:cstheme="minorHAnsi"/>
          <w:sz w:val="24"/>
          <w:szCs w:val="24"/>
          <w:lang w:val="en-GB"/>
        </w:rPr>
        <w:t xml:space="preserve"> (FRA)</w:t>
      </w:r>
    </w:p>
    <w:p w:rsidR="0080721C" w:rsidRDefault="0080721C" w:rsidP="00270954">
      <w:pPr>
        <w:pStyle w:val="NormalWeb"/>
        <w:spacing w:after="0" w:afterAutospacing="0" w:line="336" w:lineRule="atLeast"/>
        <w:rPr>
          <w:rFonts w:asciiTheme="minorHAnsi" w:hAnsiTheme="minorHAnsi" w:cstheme="minorHAnsi"/>
          <w:lang w:val="en-GB"/>
        </w:rPr>
      </w:pPr>
      <w:r w:rsidRPr="00A42B55">
        <w:rPr>
          <w:rFonts w:asciiTheme="minorHAnsi" w:hAnsiTheme="minorHAnsi" w:cstheme="minorHAnsi"/>
          <w:noProof/>
          <w:color w:val="333333"/>
          <w:sz w:val="19"/>
          <w:szCs w:val="19"/>
        </w:rPr>
        <w:drawing>
          <wp:anchor distT="0" distB="0" distL="114300" distR="114300" simplePos="0" relativeHeight="251666432" behindDoc="0" locked="0" layoutInCell="1" allowOverlap="1" wp14:anchorId="6162AA3F" wp14:editId="212A2049">
            <wp:simplePos x="0" y="0"/>
            <wp:positionH relativeFrom="column">
              <wp:posOffset>0</wp:posOffset>
            </wp:positionH>
            <wp:positionV relativeFrom="paragraph">
              <wp:posOffset>175895</wp:posOffset>
            </wp:positionV>
            <wp:extent cx="1200150" cy="1794510"/>
            <wp:effectExtent l="0" t="0" r="0" b="0"/>
            <wp:wrapSquare wrapText="bothSides"/>
            <wp:docPr id="8" name="Picture 8" descr="Morten Kjaerum, FRA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rten Kjaerum, FRA Dire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lang w:val="en-GB"/>
        </w:rPr>
        <w:t>Morten Kjaerum was appointed as Director of the FRA in 2008 for a period of five years. On 22 May 2013, FRA’s Management Board formally decided to e</w:t>
      </w:r>
      <w:r w:rsidR="004F32AF">
        <w:rPr>
          <w:rFonts w:asciiTheme="minorHAnsi" w:hAnsiTheme="minorHAnsi" w:cstheme="minorHAnsi"/>
          <w:lang w:val="en-GB"/>
        </w:rPr>
        <w:t xml:space="preserve">xtend his contract as Director </w:t>
      </w:r>
      <w:r w:rsidRPr="00A42B55">
        <w:rPr>
          <w:rFonts w:asciiTheme="minorHAnsi" w:hAnsiTheme="minorHAnsi" w:cstheme="minorHAnsi"/>
          <w:lang w:val="en-GB"/>
        </w:rPr>
        <w:t>for another three years, with effect from 1 June 2013.</w:t>
      </w:r>
    </w:p>
    <w:p w:rsidR="00291A42" w:rsidRDefault="00291A42" w:rsidP="00270954">
      <w:pPr>
        <w:pStyle w:val="PlainText"/>
        <w:jc w:val="both"/>
        <w:rPr>
          <w:rFonts w:asciiTheme="minorHAnsi" w:hAnsiTheme="minorHAnsi" w:cstheme="minorHAnsi"/>
          <w:sz w:val="24"/>
          <w:szCs w:val="24"/>
          <w:lang w:val="en-GB"/>
        </w:rPr>
      </w:pPr>
    </w:p>
    <w:p w:rsidR="004F32AF"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 xml:space="preserve">Before joining the FRA, Mr Kjaerum served as the founding Director of the Danish Institute for Human Rights. Over 17 years in top executive roles, Mr Kjaerum built the Institute, Denmark’s national human rights institution, into an internationally recognised institution. </w:t>
      </w:r>
    </w:p>
    <w:p w:rsidR="004F32AF" w:rsidRDefault="004F32AF" w:rsidP="00270954">
      <w:pPr>
        <w:pStyle w:val="PlainText"/>
        <w:jc w:val="both"/>
        <w:rPr>
          <w:rFonts w:asciiTheme="minorHAnsi" w:hAnsiTheme="minorHAnsi" w:cstheme="minorHAnsi"/>
          <w:sz w:val="24"/>
          <w:szCs w:val="24"/>
          <w:lang w:val="en-GB"/>
        </w:rPr>
      </w:pPr>
    </w:p>
    <w:p w:rsidR="004F32AF"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 xml:space="preserve">An expert in human rights, Mr Kjaerum has been a member of the United Nations Committee on the Elimination of Racial Discrimination and the President of the International Coordination Committee for National Human Rights Institutions, a network coordinating relations between the United Nations and national institutions. </w:t>
      </w:r>
    </w:p>
    <w:p w:rsidR="004F32AF" w:rsidRDefault="004F32AF" w:rsidP="00270954">
      <w:pPr>
        <w:pStyle w:val="PlainText"/>
        <w:jc w:val="both"/>
        <w:rPr>
          <w:rFonts w:asciiTheme="minorHAnsi" w:hAnsiTheme="minorHAnsi" w:cstheme="minorHAnsi"/>
          <w:sz w:val="24"/>
          <w:szCs w:val="24"/>
          <w:lang w:val="en-GB"/>
        </w:rPr>
      </w:pPr>
    </w:p>
    <w:p w:rsidR="0080721C" w:rsidRPr="00A42B55" w:rsidRDefault="0080721C" w:rsidP="00270954">
      <w:pPr>
        <w:pStyle w:val="PlainText"/>
        <w:jc w:val="both"/>
        <w:rPr>
          <w:rFonts w:asciiTheme="minorHAnsi" w:hAnsiTheme="minorHAnsi" w:cstheme="minorHAnsi"/>
          <w:sz w:val="24"/>
          <w:szCs w:val="24"/>
          <w:lang w:val="en-GB"/>
        </w:rPr>
      </w:pPr>
      <w:r w:rsidRPr="00A42B55">
        <w:rPr>
          <w:rFonts w:asciiTheme="minorHAnsi" w:hAnsiTheme="minorHAnsi" w:cstheme="minorHAnsi"/>
          <w:sz w:val="24"/>
          <w:szCs w:val="24"/>
          <w:lang w:val="en-GB"/>
        </w:rPr>
        <w:t>Mr Kjaerum has written extensively on issues relating to human rights, in particular on refugee law, the prohibition against racial discrimination, and the role of national human rights institutions. He is honorary professor at the University of Aalborg.</w:t>
      </w:r>
    </w:p>
    <w:p w:rsidR="0080721C" w:rsidRPr="00A42B55" w:rsidRDefault="0080721C" w:rsidP="00270954">
      <w:pPr>
        <w:pStyle w:val="PlainText"/>
        <w:jc w:val="both"/>
        <w:rPr>
          <w:rFonts w:asciiTheme="minorHAnsi" w:hAnsiTheme="minorHAnsi" w:cstheme="minorHAnsi"/>
          <w:sz w:val="24"/>
          <w:szCs w:val="24"/>
          <w:lang w:val="en-GB"/>
        </w:rPr>
      </w:pPr>
    </w:p>
    <w:p w:rsidR="002362DE" w:rsidRPr="00A42B55" w:rsidRDefault="002362DE" w:rsidP="00270954">
      <w:pPr>
        <w:pStyle w:val="PlainText"/>
        <w:jc w:val="both"/>
        <w:rPr>
          <w:rFonts w:asciiTheme="minorHAnsi" w:hAnsiTheme="minorHAnsi" w:cstheme="minorHAnsi"/>
          <w:sz w:val="24"/>
          <w:szCs w:val="24"/>
          <w:lang w:val="en-GB"/>
        </w:rPr>
      </w:pPr>
    </w:p>
    <w:p w:rsidR="008727AA" w:rsidRPr="00A42B55" w:rsidRDefault="004065EB"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M</w:t>
      </w:r>
      <w:r w:rsidR="00F242B5" w:rsidRPr="00A42B55">
        <w:rPr>
          <w:rFonts w:asciiTheme="minorHAnsi" w:hAnsiTheme="minorHAnsi" w:cstheme="minorHAnsi"/>
          <w:b/>
          <w:sz w:val="24"/>
          <w:szCs w:val="24"/>
          <w:lang w:val="en-GB"/>
        </w:rPr>
        <w:t>r Kerem Altiparmak,</w:t>
      </w:r>
      <w:r w:rsidR="00F242B5" w:rsidRPr="00A42B55">
        <w:rPr>
          <w:rFonts w:asciiTheme="minorHAnsi" w:hAnsiTheme="minorHAnsi" w:cstheme="minorHAnsi"/>
          <w:sz w:val="24"/>
          <w:szCs w:val="24"/>
          <w:lang w:val="en-GB"/>
        </w:rPr>
        <w:t xml:space="preserve"> </w:t>
      </w:r>
      <w:r w:rsidR="0032238C" w:rsidRPr="00A42B55">
        <w:rPr>
          <w:rFonts w:asciiTheme="minorHAnsi" w:hAnsiTheme="minorHAnsi" w:cstheme="minorHAnsi"/>
          <w:sz w:val="24"/>
          <w:szCs w:val="24"/>
          <w:lang w:val="en-GB"/>
        </w:rPr>
        <w:t>Director of Human Rights Centre, Faculty of Political Sciences, Ankara University.</w:t>
      </w:r>
    </w:p>
    <w:p w:rsidR="008727AA" w:rsidRPr="00A42B55" w:rsidRDefault="008727AA" w:rsidP="00270954">
      <w:pPr>
        <w:pStyle w:val="PlainText"/>
        <w:jc w:val="both"/>
        <w:rPr>
          <w:rFonts w:asciiTheme="minorHAnsi" w:hAnsiTheme="minorHAnsi" w:cstheme="minorHAnsi"/>
          <w:sz w:val="24"/>
          <w:szCs w:val="24"/>
          <w:lang w:val="en-GB"/>
        </w:rPr>
      </w:pPr>
    </w:p>
    <w:p w:rsidR="004F32AF" w:rsidRDefault="008727AA" w:rsidP="00270954">
      <w:pPr>
        <w:pStyle w:val="PlainText"/>
        <w:jc w:val="both"/>
        <w:rPr>
          <w:rFonts w:asciiTheme="minorHAnsi" w:hAnsiTheme="minorHAnsi" w:cstheme="minorHAnsi"/>
          <w:sz w:val="24"/>
          <w:lang w:val="en-GB"/>
        </w:rPr>
      </w:pPr>
      <w:r w:rsidRPr="00A42B55">
        <w:rPr>
          <w:rFonts w:asciiTheme="minorHAnsi" w:hAnsiTheme="minorHAnsi" w:cstheme="minorHAnsi"/>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1792605" cy="1341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341120"/>
                    </a:xfrm>
                    <a:prstGeom prst="rect">
                      <a:avLst/>
                    </a:prstGeom>
                    <a:noFill/>
                  </pic:spPr>
                </pic:pic>
              </a:graphicData>
            </a:graphic>
            <wp14:sizeRelH relativeFrom="page">
              <wp14:pctWidth>0</wp14:pctWidth>
            </wp14:sizeRelH>
            <wp14:sizeRelV relativeFrom="page">
              <wp14:pctHeight>0</wp14:pctHeight>
            </wp14:sizeRelV>
          </wp:anchor>
        </w:drawing>
      </w:r>
      <w:r w:rsidR="00E71E22" w:rsidRPr="00A42B55">
        <w:rPr>
          <w:rFonts w:asciiTheme="minorHAnsi" w:hAnsiTheme="minorHAnsi" w:cstheme="minorHAnsi"/>
          <w:sz w:val="24"/>
          <w:lang w:val="en-GB"/>
        </w:rPr>
        <w:t>Kerem Altiparmak is the Director of Human Rights Centre of the Faculty of Political Sciences at Ankara University. He is teaching human rights law both at graduate and post-graduate level. He has also worked in a number of human rights projects with human rights NGOs in Turkey.</w:t>
      </w:r>
      <w:r w:rsidR="004F32AF">
        <w:rPr>
          <w:rFonts w:asciiTheme="minorHAnsi" w:hAnsiTheme="minorHAnsi" w:cstheme="minorHAnsi"/>
          <w:sz w:val="24"/>
          <w:lang w:val="en-GB"/>
        </w:rPr>
        <w:t xml:space="preserve"> </w:t>
      </w:r>
      <w:r w:rsidR="00E71E22" w:rsidRPr="00A42B55">
        <w:rPr>
          <w:rFonts w:asciiTheme="minorHAnsi" w:hAnsiTheme="minorHAnsi" w:cstheme="minorHAnsi"/>
          <w:sz w:val="24"/>
          <w:lang w:val="en-GB"/>
        </w:rPr>
        <w:t xml:space="preserve">He is currently working with the Human Rights Joint Platform in two projects: “Monitoring of the Implementation of the ECtHR Judgments in Turkey” and “From Impunity to </w:t>
      </w:r>
      <w:r w:rsidR="004F32AF" w:rsidRPr="00A42B55">
        <w:rPr>
          <w:rFonts w:asciiTheme="minorHAnsi" w:hAnsiTheme="minorHAnsi" w:cstheme="minorHAnsi"/>
          <w:sz w:val="24"/>
          <w:lang w:val="en-GB"/>
        </w:rPr>
        <w:t xml:space="preserve">Accountability”. </w:t>
      </w:r>
    </w:p>
    <w:p w:rsidR="004F32AF" w:rsidRDefault="004F32AF" w:rsidP="00270954">
      <w:pPr>
        <w:pStyle w:val="PlainText"/>
        <w:jc w:val="both"/>
        <w:rPr>
          <w:rFonts w:asciiTheme="minorHAnsi" w:hAnsiTheme="minorHAnsi" w:cstheme="minorHAnsi"/>
          <w:sz w:val="24"/>
          <w:lang w:val="en-GB"/>
        </w:rPr>
      </w:pPr>
    </w:p>
    <w:p w:rsidR="004F32AF" w:rsidRDefault="004F32AF" w:rsidP="00270954">
      <w:pPr>
        <w:pStyle w:val="PlainText"/>
        <w:jc w:val="both"/>
        <w:rPr>
          <w:rFonts w:asciiTheme="minorHAnsi" w:hAnsiTheme="minorHAnsi" w:cstheme="minorHAnsi"/>
          <w:sz w:val="24"/>
          <w:lang w:val="en-GB"/>
        </w:rPr>
      </w:pPr>
      <w:r w:rsidRPr="00A42B55">
        <w:rPr>
          <w:rFonts w:asciiTheme="minorHAnsi" w:hAnsiTheme="minorHAnsi" w:cstheme="minorHAnsi"/>
          <w:sz w:val="24"/>
          <w:lang w:val="en-GB"/>
        </w:rPr>
        <w:t>His</w:t>
      </w:r>
      <w:r w:rsidR="00E71E22" w:rsidRPr="00A42B55">
        <w:rPr>
          <w:rFonts w:asciiTheme="minorHAnsi" w:hAnsiTheme="minorHAnsi" w:cstheme="minorHAnsi"/>
          <w:sz w:val="24"/>
          <w:lang w:val="en-GB"/>
        </w:rPr>
        <w:t xml:space="preserve"> research</w:t>
      </w:r>
      <w:r w:rsidR="0032238C" w:rsidRPr="00A42B55">
        <w:rPr>
          <w:rFonts w:asciiTheme="minorHAnsi" w:hAnsiTheme="minorHAnsi" w:cstheme="minorHAnsi"/>
          <w:sz w:val="24"/>
          <w:lang w:val="en-GB"/>
        </w:rPr>
        <w:t xml:space="preserve"> </w:t>
      </w:r>
      <w:r w:rsidRPr="00A42B55">
        <w:rPr>
          <w:rFonts w:asciiTheme="minorHAnsi" w:hAnsiTheme="minorHAnsi" w:cstheme="minorHAnsi"/>
          <w:sz w:val="24"/>
          <w:lang w:val="en-GB"/>
        </w:rPr>
        <w:t>interest</w:t>
      </w:r>
      <w:r>
        <w:rPr>
          <w:rFonts w:asciiTheme="minorHAnsi" w:hAnsiTheme="minorHAnsi" w:cstheme="minorHAnsi"/>
          <w:sz w:val="24"/>
          <w:lang w:val="en-GB"/>
        </w:rPr>
        <w:t>s include</w:t>
      </w:r>
      <w:r w:rsidR="0032238C" w:rsidRPr="00A42B55">
        <w:rPr>
          <w:rFonts w:asciiTheme="minorHAnsi" w:hAnsiTheme="minorHAnsi" w:cstheme="minorHAnsi"/>
          <w:sz w:val="24"/>
          <w:lang w:val="en-GB"/>
        </w:rPr>
        <w:t xml:space="preserve"> the European C</w:t>
      </w:r>
      <w:r w:rsidR="00E71E22" w:rsidRPr="00A42B55">
        <w:rPr>
          <w:rFonts w:asciiTheme="minorHAnsi" w:hAnsiTheme="minorHAnsi" w:cstheme="minorHAnsi"/>
          <w:sz w:val="24"/>
          <w:lang w:val="en-GB"/>
        </w:rPr>
        <w:t>onv</w:t>
      </w:r>
      <w:r w:rsidR="0032238C" w:rsidRPr="00A42B55">
        <w:rPr>
          <w:rFonts w:asciiTheme="minorHAnsi" w:hAnsiTheme="minorHAnsi" w:cstheme="minorHAnsi"/>
          <w:sz w:val="24"/>
          <w:lang w:val="en-GB"/>
        </w:rPr>
        <w:t>ention on Human R</w:t>
      </w:r>
      <w:r w:rsidR="00E71E22" w:rsidRPr="00A42B55">
        <w:rPr>
          <w:rFonts w:asciiTheme="minorHAnsi" w:hAnsiTheme="minorHAnsi" w:cstheme="minorHAnsi"/>
          <w:sz w:val="24"/>
          <w:lang w:val="en-GB"/>
        </w:rPr>
        <w:t>ights</w:t>
      </w:r>
      <w:r w:rsidR="0032238C" w:rsidRPr="00A42B55">
        <w:rPr>
          <w:rFonts w:asciiTheme="minorHAnsi" w:hAnsiTheme="minorHAnsi" w:cstheme="minorHAnsi"/>
          <w:sz w:val="24"/>
          <w:lang w:val="en-GB"/>
        </w:rPr>
        <w:t xml:space="preserve">, freedom of </w:t>
      </w:r>
      <w:r w:rsidR="00E71E22" w:rsidRPr="00A42B55">
        <w:rPr>
          <w:rFonts w:asciiTheme="minorHAnsi" w:hAnsiTheme="minorHAnsi" w:cstheme="minorHAnsi"/>
          <w:sz w:val="24"/>
          <w:lang w:val="en-GB"/>
        </w:rPr>
        <w:t>expression, prohibition o</w:t>
      </w:r>
      <w:r w:rsidR="008727AA" w:rsidRPr="00A42B55">
        <w:rPr>
          <w:rFonts w:asciiTheme="minorHAnsi" w:hAnsiTheme="minorHAnsi" w:cstheme="minorHAnsi"/>
          <w:sz w:val="24"/>
          <w:lang w:val="en-GB"/>
        </w:rPr>
        <w:t xml:space="preserve">f torture, </w:t>
      </w:r>
      <w:r w:rsidR="00E71E22" w:rsidRPr="00A42B55">
        <w:rPr>
          <w:rFonts w:asciiTheme="minorHAnsi" w:hAnsiTheme="minorHAnsi" w:cstheme="minorHAnsi"/>
          <w:sz w:val="24"/>
          <w:lang w:val="en-GB"/>
        </w:rPr>
        <w:t xml:space="preserve">theories of rights and impunity. He has widely published in Turkish and English. </w:t>
      </w:r>
    </w:p>
    <w:p w:rsidR="004F32AF" w:rsidRDefault="004F32AF" w:rsidP="00270954">
      <w:pPr>
        <w:pStyle w:val="PlainText"/>
        <w:jc w:val="both"/>
        <w:rPr>
          <w:rFonts w:asciiTheme="minorHAnsi" w:hAnsiTheme="minorHAnsi" w:cstheme="minorHAnsi"/>
          <w:sz w:val="24"/>
          <w:lang w:val="en-GB"/>
        </w:rPr>
      </w:pPr>
    </w:p>
    <w:p w:rsidR="00E71E22" w:rsidRDefault="00E71E22" w:rsidP="00EB27D2">
      <w:pPr>
        <w:pStyle w:val="PlainText"/>
        <w:jc w:val="both"/>
        <w:rPr>
          <w:rFonts w:asciiTheme="minorHAnsi" w:hAnsiTheme="minorHAnsi" w:cstheme="minorHAnsi"/>
          <w:sz w:val="24"/>
          <w:szCs w:val="24"/>
          <w:lang w:val="en-GB"/>
        </w:rPr>
      </w:pPr>
      <w:r w:rsidRPr="004F32AF">
        <w:rPr>
          <w:rFonts w:asciiTheme="minorHAnsi" w:hAnsiTheme="minorHAnsi" w:cstheme="minorHAnsi"/>
          <w:sz w:val="24"/>
          <w:szCs w:val="24"/>
          <w:lang w:val="en-GB"/>
        </w:rPr>
        <w:t xml:space="preserve">His </w:t>
      </w:r>
      <w:r w:rsidR="004F32AF" w:rsidRPr="004F32AF">
        <w:rPr>
          <w:rFonts w:asciiTheme="minorHAnsi" w:hAnsiTheme="minorHAnsi" w:cstheme="minorHAnsi"/>
          <w:sz w:val="24"/>
          <w:szCs w:val="24"/>
          <w:lang w:val="en-GB"/>
        </w:rPr>
        <w:t>English</w:t>
      </w:r>
      <w:r w:rsidRPr="004F32AF">
        <w:rPr>
          <w:rFonts w:asciiTheme="minorHAnsi" w:hAnsiTheme="minorHAnsi" w:cstheme="minorHAnsi"/>
          <w:sz w:val="24"/>
          <w:szCs w:val="24"/>
          <w:lang w:val="en-GB"/>
        </w:rPr>
        <w:t xml:space="preserve"> publications include: </w:t>
      </w:r>
      <w:r w:rsidR="0032238C" w:rsidRPr="004F32AF">
        <w:rPr>
          <w:rFonts w:asciiTheme="minorHAnsi" w:hAnsiTheme="minorHAnsi" w:cstheme="minorHAnsi"/>
          <w:sz w:val="24"/>
          <w:szCs w:val="24"/>
          <w:lang w:val="en-GB"/>
        </w:rPr>
        <w:t xml:space="preserve"> </w:t>
      </w:r>
      <w:r w:rsidRPr="004F32AF">
        <w:rPr>
          <w:rFonts w:asciiTheme="minorHAnsi" w:hAnsiTheme="minorHAnsi" w:cstheme="minorHAnsi"/>
          <w:sz w:val="24"/>
          <w:szCs w:val="24"/>
          <w:lang w:val="en-GB"/>
        </w:rPr>
        <w:t>"The European System for the Protection of Human Rights in Crisis</w:t>
      </w:r>
      <w:r w:rsidR="004F32AF" w:rsidRPr="004F32AF">
        <w:rPr>
          <w:rFonts w:asciiTheme="minorHAnsi" w:hAnsiTheme="minorHAnsi" w:cstheme="minorHAnsi"/>
          <w:sz w:val="24"/>
          <w:szCs w:val="24"/>
          <w:lang w:val="en-GB"/>
        </w:rPr>
        <w:t xml:space="preserve">: The End </w:t>
      </w:r>
      <w:r w:rsidR="0032238C" w:rsidRPr="004F32AF">
        <w:rPr>
          <w:rFonts w:asciiTheme="minorHAnsi" w:hAnsiTheme="minorHAnsi" w:cstheme="minorHAnsi"/>
          <w:sz w:val="24"/>
          <w:szCs w:val="24"/>
          <w:lang w:val="en-GB"/>
        </w:rPr>
        <w:t xml:space="preserve">of the Road?" (2009); </w:t>
      </w:r>
      <w:r w:rsidRPr="004F32AF">
        <w:rPr>
          <w:rFonts w:asciiTheme="minorHAnsi" w:hAnsiTheme="minorHAnsi" w:cstheme="minorHAnsi"/>
          <w:sz w:val="24"/>
          <w:szCs w:val="24"/>
          <w:lang w:val="en-GB"/>
        </w:rPr>
        <w:t>"Human Rights Act: Extra-t</w:t>
      </w:r>
      <w:r w:rsidR="0032238C" w:rsidRPr="004F32AF">
        <w:rPr>
          <w:rFonts w:asciiTheme="minorHAnsi" w:hAnsiTheme="minorHAnsi" w:cstheme="minorHAnsi"/>
          <w:sz w:val="24"/>
          <w:szCs w:val="24"/>
          <w:lang w:val="en-GB"/>
        </w:rPr>
        <w:t>erritorial Application", (2008); “</w:t>
      </w:r>
      <w:r w:rsidRPr="004F32AF">
        <w:rPr>
          <w:rFonts w:asciiTheme="minorHAnsi" w:hAnsiTheme="minorHAnsi" w:cstheme="minorHAnsi"/>
          <w:sz w:val="24"/>
          <w:szCs w:val="24"/>
          <w:lang w:val="en-GB"/>
        </w:rPr>
        <w:t>Internet: Restricted Access - A Critical Assessment of Internet Content Regulation and Censorship in</w:t>
      </w:r>
      <w:r w:rsidR="0032238C" w:rsidRPr="004F32AF">
        <w:rPr>
          <w:rFonts w:asciiTheme="minorHAnsi" w:hAnsiTheme="minorHAnsi" w:cstheme="minorHAnsi"/>
          <w:sz w:val="24"/>
          <w:szCs w:val="24"/>
          <w:lang w:val="en-GB"/>
        </w:rPr>
        <w:t xml:space="preserve"> Turkey” (with Yaman Akdeniz); </w:t>
      </w:r>
      <w:r w:rsidRPr="004F32AF">
        <w:rPr>
          <w:rFonts w:asciiTheme="minorHAnsi" w:hAnsiTheme="minorHAnsi" w:cstheme="minorHAnsi"/>
          <w:sz w:val="24"/>
          <w:szCs w:val="24"/>
          <w:lang w:val="en-GB"/>
        </w:rPr>
        <w:t>"After Şahin: The Debate on Headscarves is Not Over", (wi</w:t>
      </w:r>
      <w:r w:rsidR="0032238C" w:rsidRPr="004F32AF">
        <w:rPr>
          <w:rFonts w:asciiTheme="minorHAnsi" w:hAnsiTheme="minorHAnsi" w:cstheme="minorHAnsi"/>
          <w:sz w:val="24"/>
          <w:szCs w:val="24"/>
          <w:lang w:val="en-GB"/>
        </w:rPr>
        <w:t xml:space="preserve">th Onur Karahanoğulları) (2006); </w:t>
      </w:r>
      <w:r w:rsidRPr="004F32AF">
        <w:rPr>
          <w:rFonts w:asciiTheme="minorHAnsi" w:hAnsiTheme="minorHAnsi" w:cstheme="minorHAnsi"/>
          <w:sz w:val="24"/>
          <w:szCs w:val="24"/>
          <w:lang w:val="en-GB"/>
        </w:rPr>
        <w:t>“Bankovic: An Obstacle to the Application of the European Convention o</w:t>
      </w:r>
      <w:r w:rsidR="0032238C" w:rsidRPr="004F32AF">
        <w:rPr>
          <w:rFonts w:asciiTheme="minorHAnsi" w:hAnsiTheme="minorHAnsi" w:cstheme="minorHAnsi"/>
          <w:sz w:val="24"/>
          <w:szCs w:val="24"/>
          <w:lang w:val="en-GB"/>
        </w:rPr>
        <w:t xml:space="preserve">n Human Rights in Iraq?” </w:t>
      </w:r>
      <w:proofErr w:type="gramStart"/>
      <w:r w:rsidR="0032238C" w:rsidRPr="004F32AF">
        <w:rPr>
          <w:rFonts w:asciiTheme="minorHAnsi" w:hAnsiTheme="minorHAnsi" w:cstheme="minorHAnsi"/>
          <w:sz w:val="24"/>
          <w:szCs w:val="24"/>
          <w:lang w:val="en-GB"/>
        </w:rPr>
        <w:t xml:space="preserve">(2004); and </w:t>
      </w:r>
      <w:r w:rsidRPr="004F32AF">
        <w:rPr>
          <w:rFonts w:asciiTheme="minorHAnsi" w:hAnsiTheme="minorHAnsi" w:cstheme="minorHAnsi"/>
          <w:sz w:val="24"/>
          <w:szCs w:val="24"/>
          <w:lang w:val="en-GB"/>
        </w:rPr>
        <w:t>"The Application of the Concept of Continuing Violation to the Duty to Investigate, Prosecute and Punish under Internat</w:t>
      </w:r>
      <w:r w:rsidR="008727AA" w:rsidRPr="004F32AF">
        <w:rPr>
          <w:rFonts w:asciiTheme="minorHAnsi" w:hAnsiTheme="minorHAnsi" w:cstheme="minorHAnsi"/>
          <w:sz w:val="24"/>
          <w:szCs w:val="24"/>
          <w:lang w:val="en-GB"/>
        </w:rPr>
        <w:t>ional H</w:t>
      </w:r>
      <w:r w:rsidR="004F32AF" w:rsidRPr="004F32AF">
        <w:rPr>
          <w:rFonts w:asciiTheme="minorHAnsi" w:hAnsiTheme="minorHAnsi" w:cstheme="minorHAnsi"/>
          <w:sz w:val="24"/>
          <w:szCs w:val="24"/>
          <w:lang w:val="en-GB"/>
        </w:rPr>
        <w:t>uman Rights Law"</w:t>
      </w:r>
      <w:r w:rsidR="0032238C" w:rsidRPr="004F32AF">
        <w:rPr>
          <w:rFonts w:asciiTheme="minorHAnsi" w:hAnsiTheme="minorHAnsi" w:cstheme="minorHAnsi"/>
          <w:sz w:val="24"/>
          <w:szCs w:val="24"/>
          <w:lang w:val="en-GB"/>
        </w:rPr>
        <w:t>(2003).</w:t>
      </w:r>
      <w:proofErr w:type="gramEnd"/>
      <w:r w:rsidR="0032238C" w:rsidRPr="004F32AF">
        <w:rPr>
          <w:rFonts w:asciiTheme="minorHAnsi" w:hAnsiTheme="minorHAnsi" w:cstheme="minorHAnsi"/>
          <w:sz w:val="24"/>
          <w:szCs w:val="24"/>
          <w:lang w:val="en-GB"/>
        </w:rPr>
        <w:t xml:space="preserve"> </w:t>
      </w:r>
    </w:p>
    <w:p w:rsidR="00EB27D2" w:rsidRDefault="00EB27D2" w:rsidP="00EB27D2">
      <w:pPr>
        <w:pStyle w:val="PlainText"/>
        <w:jc w:val="both"/>
        <w:rPr>
          <w:rFonts w:asciiTheme="minorHAnsi" w:hAnsiTheme="minorHAnsi" w:cstheme="minorHAnsi"/>
          <w:sz w:val="24"/>
          <w:szCs w:val="24"/>
          <w:lang w:val="en-GB"/>
        </w:rPr>
      </w:pPr>
    </w:p>
    <w:p w:rsidR="00EB27D2" w:rsidRPr="004F32AF" w:rsidRDefault="00EB27D2" w:rsidP="00EB27D2">
      <w:pPr>
        <w:pStyle w:val="PlainText"/>
        <w:jc w:val="both"/>
        <w:rPr>
          <w:rFonts w:asciiTheme="minorHAnsi" w:hAnsiTheme="minorHAnsi" w:cstheme="minorHAnsi"/>
          <w:sz w:val="24"/>
          <w:szCs w:val="24"/>
          <w:lang w:val="en-GB"/>
        </w:rPr>
      </w:pPr>
    </w:p>
    <w:p w:rsidR="00580A90" w:rsidRPr="00A42B55" w:rsidRDefault="004D5A7B" w:rsidP="00EB27D2">
      <w:pPr>
        <w:pStyle w:val="Heading1"/>
        <w:spacing w:before="0"/>
        <w:jc w:val="both"/>
        <w:rPr>
          <w:rFonts w:asciiTheme="minorHAnsi" w:hAnsiTheme="minorHAnsi" w:cstheme="minorHAnsi"/>
          <w:sz w:val="24"/>
          <w:szCs w:val="24"/>
        </w:rPr>
      </w:pPr>
      <w:r w:rsidRPr="00A42B55">
        <w:rPr>
          <w:rFonts w:asciiTheme="minorHAnsi" w:hAnsiTheme="minorHAnsi" w:cstheme="minorHAnsi"/>
          <w:sz w:val="24"/>
          <w:szCs w:val="24"/>
        </w:rPr>
        <w:t>S</w:t>
      </w:r>
      <w:r w:rsidR="00B36867" w:rsidRPr="00A42B55">
        <w:rPr>
          <w:rFonts w:asciiTheme="minorHAnsi" w:hAnsiTheme="minorHAnsi" w:cstheme="minorHAnsi"/>
          <w:sz w:val="24"/>
          <w:szCs w:val="24"/>
        </w:rPr>
        <w:t xml:space="preserve">ession 2 </w:t>
      </w:r>
      <w:r w:rsidR="00B36867" w:rsidRPr="00A42B55">
        <w:rPr>
          <w:rFonts w:asciiTheme="minorHAnsi" w:hAnsiTheme="minorHAnsi" w:cstheme="minorHAnsi"/>
          <w:sz w:val="24"/>
          <w:szCs w:val="24"/>
        </w:rPr>
        <w:tab/>
      </w:r>
      <w:r w:rsidR="00580A90" w:rsidRPr="00A42B55">
        <w:rPr>
          <w:rFonts w:asciiTheme="minorHAnsi" w:hAnsiTheme="minorHAnsi" w:cstheme="minorHAnsi"/>
          <w:sz w:val="24"/>
          <w:szCs w:val="24"/>
        </w:rPr>
        <w:t xml:space="preserve">Pluralist democracy, </w:t>
      </w:r>
      <w:r w:rsidR="005F3A33" w:rsidRPr="00A42B55">
        <w:rPr>
          <w:rFonts w:asciiTheme="minorHAnsi" w:hAnsiTheme="minorHAnsi" w:cstheme="minorHAnsi"/>
          <w:sz w:val="24"/>
          <w:szCs w:val="24"/>
        </w:rPr>
        <w:t>populism</w:t>
      </w:r>
      <w:r w:rsidR="00580A90" w:rsidRPr="00A42B55">
        <w:rPr>
          <w:rFonts w:asciiTheme="minorHAnsi" w:hAnsiTheme="minorHAnsi" w:cstheme="minorHAnsi"/>
          <w:sz w:val="24"/>
          <w:szCs w:val="24"/>
        </w:rPr>
        <w:t xml:space="preserve"> and political calculus</w:t>
      </w:r>
    </w:p>
    <w:p w:rsidR="00580A90" w:rsidRPr="00A42B55" w:rsidRDefault="00580A90" w:rsidP="00EB27D2">
      <w:pPr>
        <w:pStyle w:val="PlainText"/>
        <w:jc w:val="both"/>
        <w:rPr>
          <w:rFonts w:asciiTheme="minorHAnsi" w:hAnsiTheme="minorHAnsi" w:cstheme="minorHAnsi"/>
          <w:b/>
          <w:sz w:val="24"/>
          <w:szCs w:val="24"/>
          <w:lang w:val="en-GB"/>
        </w:rPr>
      </w:pPr>
    </w:p>
    <w:p w:rsidR="001E76BC" w:rsidRPr="004F32AF" w:rsidRDefault="0080721C" w:rsidP="00270954">
      <w:pPr>
        <w:pStyle w:val="PlainText"/>
        <w:jc w:val="both"/>
        <w:rPr>
          <w:rFonts w:asciiTheme="minorHAnsi" w:hAnsiTheme="minorHAnsi" w:cstheme="minorHAnsi"/>
          <w:sz w:val="24"/>
          <w:szCs w:val="24"/>
          <w:lang w:val="en-GB"/>
        </w:rPr>
      </w:pPr>
      <w:r w:rsidRPr="004F32AF">
        <w:rPr>
          <w:rFonts w:asciiTheme="minorHAnsi" w:hAnsiTheme="minorHAnsi" w:cstheme="minorHAnsi"/>
          <w:b/>
          <w:sz w:val="24"/>
          <w:szCs w:val="24"/>
          <w:lang w:val="en-GB"/>
        </w:rPr>
        <w:t xml:space="preserve">Mr Robert </w:t>
      </w:r>
      <w:proofErr w:type="spellStart"/>
      <w:r w:rsidRPr="004F32AF">
        <w:rPr>
          <w:rFonts w:asciiTheme="minorHAnsi" w:hAnsiTheme="minorHAnsi" w:cstheme="minorHAnsi"/>
          <w:b/>
          <w:sz w:val="24"/>
          <w:szCs w:val="24"/>
          <w:lang w:val="en-GB"/>
        </w:rPr>
        <w:t>Biedro</w:t>
      </w:r>
      <w:r w:rsidR="00320DDA" w:rsidRPr="004F32AF">
        <w:rPr>
          <w:rFonts w:asciiTheme="minorHAnsi" w:hAnsiTheme="minorHAnsi" w:cstheme="minorHAnsi"/>
          <w:b/>
          <w:sz w:val="24"/>
          <w:szCs w:val="24"/>
          <w:lang w:val="en-GB"/>
        </w:rPr>
        <w:t>ń</w:t>
      </w:r>
      <w:proofErr w:type="spellEnd"/>
      <w:r w:rsidR="004F32AF" w:rsidRPr="004F32AF">
        <w:rPr>
          <w:rFonts w:asciiTheme="minorHAnsi" w:hAnsiTheme="minorHAnsi" w:cstheme="minorHAnsi"/>
          <w:sz w:val="24"/>
          <w:szCs w:val="24"/>
          <w:lang w:val="en-GB"/>
        </w:rPr>
        <w:t xml:space="preserve">, </w:t>
      </w:r>
      <w:r w:rsidR="00A737F1" w:rsidRPr="004F32AF">
        <w:rPr>
          <w:rFonts w:asciiTheme="minorHAnsi" w:hAnsiTheme="minorHAnsi" w:cstheme="minorHAnsi"/>
          <w:sz w:val="24"/>
          <w:szCs w:val="24"/>
          <w:lang w:val="en-GB"/>
        </w:rPr>
        <w:t>M</w:t>
      </w:r>
      <w:r w:rsidR="00580A90" w:rsidRPr="004F32AF">
        <w:rPr>
          <w:rFonts w:asciiTheme="minorHAnsi" w:hAnsiTheme="minorHAnsi" w:cstheme="minorHAnsi"/>
          <w:sz w:val="24"/>
          <w:szCs w:val="24"/>
          <w:lang w:val="en-GB"/>
        </w:rPr>
        <w:t xml:space="preserve">ember of </w:t>
      </w:r>
      <w:r w:rsidR="00A737F1" w:rsidRPr="004F32AF">
        <w:rPr>
          <w:rFonts w:asciiTheme="minorHAnsi" w:hAnsiTheme="minorHAnsi" w:cstheme="minorHAnsi"/>
          <w:sz w:val="24"/>
          <w:szCs w:val="24"/>
          <w:lang w:val="en-GB"/>
        </w:rPr>
        <w:t xml:space="preserve">the Polish </w:t>
      </w:r>
      <w:r w:rsidR="008E71F4" w:rsidRPr="004F32AF">
        <w:rPr>
          <w:rFonts w:asciiTheme="minorHAnsi" w:hAnsiTheme="minorHAnsi" w:cstheme="minorHAnsi"/>
          <w:sz w:val="24"/>
          <w:szCs w:val="24"/>
          <w:lang w:val="en-GB"/>
        </w:rPr>
        <w:t>Parliament</w:t>
      </w:r>
      <w:r w:rsidRPr="004F32AF">
        <w:rPr>
          <w:rFonts w:asciiTheme="minorHAnsi" w:hAnsiTheme="minorHAnsi" w:cstheme="minorHAnsi"/>
          <w:sz w:val="24"/>
          <w:szCs w:val="24"/>
          <w:lang w:val="en-GB"/>
        </w:rPr>
        <w:t>, member of the Parliamentary Assembl</w:t>
      </w:r>
      <w:r w:rsidR="00714D07" w:rsidRPr="004F32AF">
        <w:rPr>
          <w:rFonts w:asciiTheme="minorHAnsi" w:hAnsiTheme="minorHAnsi" w:cstheme="minorHAnsi"/>
          <w:sz w:val="24"/>
          <w:szCs w:val="24"/>
          <w:lang w:val="en-GB"/>
        </w:rPr>
        <w:t xml:space="preserve">y of the Council of Europe </w:t>
      </w:r>
    </w:p>
    <w:p w:rsidR="001201D3" w:rsidRPr="004F32AF" w:rsidRDefault="001201D3" w:rsidP="00270954">
      <w:pPr>
        <w:pStyle w:val="PlainText"/>
        <w:jc w:val="both"/>
        <w:rPr>
          <w:rFonts w:asciiTheme="minorHAnsi" w:hAnsiTheme="minorHAnsi" w:cstheme="minorHAnsi"/>
          <w:color w:val="FF0000"/>
          <w:sz w:val="24"/>
          <w:szCs w:val="24"/>
          <w:lang w:val="en-GB"/>
        </w:rPr>
      </w:pPr>
    </w:p>
    <w:p w:rsidR="004F32AF" w:rsidRPr="0001586F" w:rsidRDefault="004F32AF" w:rsidP="0001586F">
      <w:pPr>
        <w:pStyle w:val="NoSpacing"/>
        <w:rPr>
          <w:sz w:val="24"/>
          <w:szCs w:val="24"/>
        </w:rPr>
      </w:pPr>
      <w:r w:rsidRPr="0001586F">
        <w:rPr>
          <w:sz w:val="24"/>
          <w:szCs w:val="24"/>
        </w:rPr>
        <w:t xml:space="preserve">Robert Biedron is a member of the Polish Parliament and one of the founders and key leaders of the Campaign </w:t>
      </w:r>
      <w:proofErr w:type="gramStart"/>
      <w:r w:rsidRPr="0001586F">
        <w:rPr>
          <w:sz w:val="24"/>
          <w:szCs w:val="24"/>
        </w:rPr>
        <w:t>Against</w:t>
      </w:r>
      <w:proofErr w:type="gramEnd"/>
      <w:r w:rsidRPr="0001586F">
        <w:rPr>
          <w:sz w:val="24"/>
          <w:szCs w:val="24"/>
        </w:rPr>
        <w:t xml:space="preserve"> Homophobia in Poland. This group has been one of the most </w:t>
      </w:r>
      <w:r w:rsidRPr="0001586F">
        <w:rPr>
          <w:sz w:val="24"/>
          <w:szCs w:val="24"/>
        </w:rPr>
        <w:lastRenderedPageBreak/>
        <w:t xml:space="preserve">successful LGBT rights groups in the former Soviet Union and has developed strong advocacy and community mobilisation approaches despite a very conservative political context at the national level. Mr. Biedron has been one of the key thinkers behind the success of the group. He also has a strong background in human rights and is well respected within the broader Polish civil society and human rights movements. He is a member of the Advisory Board of Human Rights Initiative of Open Society Foundations. Mr. Biedron received a master of science from Warmia and Mazuria University in Poland, and is currently pursuing a PhD at the Humanistic Academy in Poland. </w:t>
      </w:r>
    </w:p>
    <w:p w:rsidR="004F32AF" w:rsidRPr="004F32AF" w:rsidRDefault="004F32AF" w:rsidP="00EB27D2">
      <w:pPr>
        <w:spacing w:after="0"/>
        <w:jc w:val="both"/>
        <w:rPr>
          <w:rFonts w:cstheme="minorHAnsi"/>
          <w:sz w:val="24"/>
          <w:szCs w:val="24"/>
        </w:rPr>
      </w:pPr>
    </w:p>
    <w:p w:rsidR="004F32AF" w:rsidRPr="0001586F" w:rsidRDefault="004F32AF" w:rsidP="0001586F">
      <w:pPr>
        <w:pStyle w:val="NoSpacing"/>
        <w:rPr>
          <w:sz w:val="24"/>
          <w:szCs w:val="24"/>
        </w:rPr>
      </w:pPr>
      <w:r w:rsidRPr="0001586F">
        <w:rPr>
          <w:sz w:val="24"/>
          <w:szCs w:val="24"/>
        </w:rPr>
        <w:t>In October 2011 during parliamentary elections Robert Biedron was elected to the Sejm of the Republic of Poland as an independent candidate of Palikot’s Movement, receiving almost 17 000 votes in Gdynia-Slupsk constituency. He is a vice-pre</w:t>
      </w:r>
      <w:bookmarkStart w:id="0" w:name="_GoBack"/>
      <w:bookmarkEnd w:id="0"/>
      <w:r w:rsidRPr="0001586F">
        <w:rPr>
          <w:sz w:val="24"/>
          <w:szCs w:val="24"/>
        </w:rPr>
        <w:t xml:space="preserve">sident of Palikot’s Movement’s Parliamentary Club.  Mr. Biedron is a vice-president of the Commission of Justice and Human Rights and a member of the Commission of Foreign Affairs. He also belongs to many parliamentary groups i.e. Parliamentary Group for Africa and Pomeranian Parliamentary Group. Mr. Biedron is a member of Polish delegation to the Parliamentary Assembly of the Council of Europe. </w:t>
      </w:r>
    </w:p>
    <w:p w:rsidR="00EB27D2" w:rsidRDefault="00EB27D2" w:rsidP="00EB27D2">
      <w:pPr>
        <w:spacing w:after="0"/>
        <w:jc w:val="both"/>
        <w:rPr>
          <w:sz w:val="24"/>
          <w:szCs w:val="24"/>
        </w:rPr>
      </w:pPr>
    </w:p>
    <w:p w:rsidR="00535255" w:rsidRPr="00A42B55" w:rsidRDefault="0009257B" w:rsidP="00EB27D2">
      <w:pPr>
        <w:pStyle w:val="PlainText"/>
        <w:jc w:val="both"/>
        <w:rPr>
          <w:rFonts w:asciiTheme="minorHAnsi" w:hAnsiTheme="minorHAnsi" w:cstheme="minorHAnsi"/>
          <w:bCs/>
          <w:sz w:val="24"/>
          <w:szCs w:val="24"/>
          <w:lang w:val="en-GB"/>
        </w:rPr>
      </w:pPr>
      <w:r w:rsidRPr="00A42B55">
        <w:rPr>
          <w:rFonts w:asciiTheme="minorHAnsi" w:hAnsiTheme="minorHAnsi" w:cstheme="minorHAnsi"/>
          <w:b/>
          <w:bCs/>
          <w:sz w:val="24"/>
          <w:szCs w:val="24"/>
          <w:lang w:val="en-GB"/>
        </w:rPr>
        <w:t xml:space="preserve">Mr </w:t>
      </w:r>
      <w:proofErr w:type="spellStart"/>
      <w:r w:rsidRPr="00A42B55">
        <w:rPr>
          <w:rFonts w:asciiTheme="minorHAnsi" w:hAnsiTheme="minorHAnsi" w:cstheme="minorHAnsi"/>
          <w:b/>
          <w:bCs/>
          <w:sz w:val="24"/>
          <w:szCs w:val="24"/>
          <w:lang w:val="en-GB"/>
        </w:rPr>
        <w:t>Boriss</w:t>
      </w:r>
      <w:proofErr w:type="spellEnd"/>
      <w:r w:rsidRPr="00A42B55">
        <w:rPr>
          <w:rFonts w:asciiTheme="minorHAnsi" w:hAnsiTheme="minorHAnsi" w:cstheme="minorHAnsi"/>
          <w:b/>
          <w:bCs/>
          <w:sz w:val="24"/>
          <w:szCs w:val="24"/>
          <w:lang w:val="en-GB"/>
        </w:rPr>
        <w:t xml:space="preserve"> </w:t>
      </w:r>
      <w:proofErr w:type="spellStart"/>
      <w:r w:rsidRPr="00A42B55">
        <w:rPr>
          <w:rFonts w:asciiTheme="minorHAnsi" w:hAnsiTheme="minorHAnsi" w:cstheme="minorHAnsi"/>
          <w:b/>
          <w:bCs/>
          <w:sz w:val="24"/>
          <w:szCs w:val="24"/>
          <w:lang w:val="en-GB"/>
        </w:rPr>
        <w:t>Cilevičs</w:t>
      </w:r>
      <w:proofErr w:type="spellEnd"/>
      <w:r w:rsidRPr="00A42B55">
        <w:rPr>
          <w:rFonts w:asciiTheme="minorHAnsi" w:hAnsiTheme="minorHAnsi" w:cstheme="minorHAnsi"/>
          <w:bCs/>
          <w:sz w:val="24"/>
          <w:szCs w:val="24"/>
          <w:lang w:val="en-GB"/>
        </w:rPr>
        <w:t xml:space="preserve">, Deputy, </w:t>
      </w:r>
      <w:proofErr w:type="spellStart"/>
      <w:r w:rsidRPr="00A42B55">
        <w:rPr>
          <w:rFonts w:asciiTheme="minorHAnsi" w:hAnsiTheme="minorHAnsi" w:cstheme="minorHAnsi"/>
          <w:bCs/>
          <w:sz w:val="24"/>
          <w:szCs w:val="24"/>
          <w:lang w:val="en-GB"/>
        </w:rPr>
        <w:t>Saeima</w:t>
      </w:r>
      <w:proofErr w:type="spellEnd"/>
      <w:r w:rsidRPr="00A42B55">
        <w:rPr>
          <w:rFonts w:asciiTheme="minorHAnsi" w:hAnsiTheme="minorHAnsi" w:cstheme="minorHAnsi"/>
          <w:bCs/>
          <w:sz w:val="24"/>
          <w:szCs w:val="24"/>
          <w:lang w:val="en-GB"/>
        </w:rPr>
        <w:t xml:space="preserve"> of the Republic of Latvia, member of the Parliamentary Assembly of the Council of Europe. </w:t>
      </w:r>
    </w:p>
    <w:p w:rsidR="0009257B" w:rsidRPr="00A42B55" w:rsidRDefault="0009257B" w:rsidP="00270954">
      <w:pPr>
        <w:pStyle w:val="PlainText"/>
        <w:jc w:val="both"/>
        <w:rPr>
          <w:rFonts w:asciiTheme="minorHAnsi" w:hAnsiTheme="minorHAnsi" w:cstheme="minorHAnsi"/>
          <w:sz w:val="24"/>
          <w:szCs w:val="24"/>
          <w:lang w:val="en-GB"/>
        </w:rPr>
      </w:pPr>
    </w:p>
    <w:p w:rsidR="00CF6A05" w:rsidRPr="00A42B55" w:rsidRDefault="004F32AF" w:rsidP="00270954">
      <w:pPr>
        <w:pStyle w:val="PlainText"/>
        <w:jc w:val="both"/>
        <w:rPr>
          <w:rFonts w:asciiTheme="minorHAnsi" w:hAnsiTheme="minorHAnsi" w:cstheme="minorHAnsi"/>
          <w:color w:val="000000" w:themeColor="text1"/>
          <w:sz w:val="24"/>
          <w:szCs w:val="24"/>
          <w:lang w:val="en-GB"/>
        </w:rPr>
      </w:pPr>
      <w:r w:rsidRPr="00A42B55">
        <w:rPr>
          <w:rFonts w:asciiTheme="minorHAnsi" w:hAnsiTheme="minorHAnsi" w:cstheme="minorHAnsi"/>
          <w:bCs/>
          <w:sz w:val="24"/>
          <w:szCs w:val="24"/>
          <w:lang w:val="en-GB"/>
        </w:rPr>
        <w:t xml:space="preserve">Boriss Cilevičs is a </w:t>
      </w:r>
      <w:hyperlink r:id="rId20" w:tgtFrame="_blank" w:tooltip="Latvia" w:history="1">
        <w:r w:rsidRPr="00A42B55">
          <w:rPr>
            <w:rStyle w:val="Hyperlink"/>
            <w:rFonts w:asciiTheme="minorHAnsi" w:hAnsiTheme="minorHAnsi" w:cstheme="minorHAnsi"/>
            <w:bCs/>
            <w:color w:val="auto"/>
            <w:sz w:val="24"/>
            <w:szCs w:val="24"/>
            <w:u w:val="none"/>
            <w:lang w:val="en-GB"/>
          </w:rPr>
          <w:t>Latvian</w:t>
        </w:r>
      </w:hyperlink>
      <w:r w:rsidRPr="00A42B55">
        <w:rPr>
          <w:rFonts w:asciiTheme="minorHAnsi" w:hAnsiTheme="minorHAnsi" w:cstheme="minorHAnsi"/>
          <w:bCs/>
          <w:sz w:val="24"/>
          <w:szCs w:val="24"/>
          <w:lang w:val="en-GB"/>
        </w:rPr>
        <w:t xml:space="preserve"> </w:t>
      </w:r>
      <w:hyperlink r:id="rId21" w:tgtFrame="_blank" w:tooltip="Politician" w:history="1">
        <w:r w:rsidRPr="00A42B55">
          <w:rPr>
            <w:rStyle w:val="Hyperlink"/>
            <w:rFonts w:asciiTheme="minorHAnsi" w:hAnsiTheme="minorHAnsi" w:cstheme="minorHAnsi"/>
            <w:bCs/>
            <w:color w:val="auto"/>
            <w:sz w:val="24"/>
            <w:szCs w:val="24"/>
            <w:u w:val="none"/>
            <w:lang w:val="en-GB"/>
          </w:rPr>
          <w:t>politician</w:t>
        </w:r>
      </w:hyperlink>
      <w:r w:rsidRPr="00A42B55">
        <w:rPr>
          <w:rFonts w:asciiTheme="minorHAnsi" w:hAnsiTheme="minorHAnsi" w:cstheme="minorHAnsi"/>
          <w:bCs/>
          <w:sz w:val="24"/>
          <w:szCs w:val="24"/>
          <w:lang w:val="en-GB"/>
        </w:rPr>
        <w:t>.</w:t>
      </w:r>
      <w:r w:rsidR="00CF6A05" w:rsidRPr="00A42B55">
        <w:rPr>
          <w:rFonts w:asciiTheme="minorHAnsi" w:hAnsiTheme="minorHAnsi" w:cstheme="minorHAnsi"/>
          <w:noProof/>
          <w:color w:val="000000" w:themeColor="text1"/>
          <w:sz w:val="24"/>
          <w:szCs w:val="24"/>
        </w:rPr>
        <w:drawing>
          <wp:anchor distT="0" distB="0" distL="114300" distR="114300" simplePos="0" relativeHeight="251668480" behindDoc="0" locked="0" layoutInCell="1" allowOverlap="1" wp14:anchorId="05E404F7" wp14:editId="179F18DA">
            <wp:simplePos x="0" y="0"/>
            <wp:positionH relativeFrom="column">
              <wp:posOffset>0</wp:posOffset>
            </wp:positionH>
            <wp:positionV relativeFrom="paragraph">
              <wp:posOffset>1270</wp:posOffset>
            </wp:positionV>
            <wp:extent cx="1752600" cy="2012950"/>
            <wp:effectExtent l="0" t="0" r="0" b="6350"/>
            <wp:wrapSquare wrapText="bothSides"/>
            <wp:docPr id="13" name="Picture 13" descr="C:\Users\turyeva\AppData\Local\Microsoft\Windows\Temporary Internet Files\Content.Outlook\PAE08AHN\Cilevic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yeva\AppData\Local\Microsoft\Windows\Temporary Internet Files\Content.Outlook\PAE08AHN\Cilevic_ma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sz w:val="24"/>
          <w:szCs w:val="24"/>
          <w:lang w:val="en-GB"/>
        </w:rPr>
        <w:t xml:space="preserve"> </w:t>
      </w:r>
      <w:r>
        <w:rPr>
          <w:rFonts w:asciiTheme="minorHAnsi" w:hAnsiTheme="minorHAnsi" w:cstheme="minorHAnsi"/>
          <w:bCs/>
          <w:color w:val="000000" w:themeColor="text1"/>
          <w:sz w:val="24"/>
          <w:szCs w:val="24"/>
          <w:lang w:val="en-GB"/>
        </w:rPr>
        <w:t>He</w:t>
      </w:r>
      <w:r w:rsidR="0009257B" w:rsidRPr="00A42B55">
        <w:rPr>
          <w:rFonts w:asciiTheme="minorHAnsi" w:hAnsiTheme="minorHAnsi" w:cstheme="minorHAnsi"/>
          <w:bCs/>
          <w:color w:val="000000" w:themeColor="text1"/>
          <w:sz w:val="24"/>
          <w:szCs w:val="24"/>
          <w:lang w:val="en-GB"/>
        </w:rPr>
        <w:t xml:space="preserve"> </w:t>
      </w:r>
      <w:r w:rsidR="00FE4B83" w:rsidRPr="00A42B55">
        <w:rPr>
          <w:rFonts w:asciiTheme="minorHAnsi" w:hAnsiTheme="minorHAnsi" w:cstheme="minorHAnsi"/>
          <w:bCs/>
          <w:color w:val="000000" w:themeColor="text1"/>
          <w:sz w:val="24"/>
          <w:szCs w:val="24"/>
          <w:lang w:val="en-GB"/>
        </w:rPr>
        <w:t xml:space="preserve">was born in </w:t>
      </w:r>
      <w:hyperlink r:id="rId23" w:tgtFrame="_blank" w:tooltip="Daugavpils" w:history="1">
        <w:r w:rsidR="00FE4B83" w:rsidRPr="00A42B55">
          <w:rPr>
            <w:rStyle w:val="Hyperlink"/>
            <w:rFonts w:asciiTheme="minorHAnsi" w:hAnsiTheme="minorHAnsi" w:cstheme="minorHAnsi"/>
            <w:bCs/>
            <w:color w:val="000000" w:themeColor="text1"/>
            <w:sz w:val="24"/>
            <w:szCs w:val="24"/>
            <w:u w:val="none"/>
            <w:lang w:val="en-GB"/>
          </w:rPr>
          <w:t>Daugavpils</w:t>
        </w:r>
      </w:hyperlink>
      <w:r w:rsidR="00FE4B83" w:rsidRPr="00A42B55">
        <w:rPr>
          <w:rFonts w:asciiTheme="minorHAnsi" w:hAnsiTheme="minorHAnsi" w:cstheme="minorHAnsi"/>
          <w:bCs/>
          <w:color w:val="000000" w:themeColor="text1"/>
          <w:sz w:val="24"/>
          <w:szCs w:val="24"/>
          <w:lang w:val="en-GB"/>
        </w:rPr>
        <w:t xml:space="preserve">. He is a member of the </w:t>
      </w:r>
      <w:hyperlink r:id="rId24" w:tgtFrame="_blank" w:tooltip="Harmony Centre" w:history="1">
        <w:r w:rsidR="00FE4B83" w:rsidRPr="00A42B55">
          <w:rPr>
            <w:rStyle w:val="Hyperlink"/>
            <w:rFonts w:asciiTheme="minorHAnsi" w:hAnsiTheme="minorHAnsi" w:cstheme="minorHAnsi"/>
            <w:bCs/>
            <w:color w:val="000000" w:themeColor="text1"/>
            <w:sz w:val="24"/>
            <w:szCs w:val="24"/>
            <w:u w:val="none"/>
            <w:lang w:val="en-GB"/>
          </w:rPr>
          <w:t>Concord Centre (Social Democratic) </w:t>
        </w:r>
      </w:hyperlink>
      <w:r w:rsidR="00FE4B83" w:rsidRPr="00A42B55">
        <w:rPr>
          <w:rFonts w:asciiTheme="minorHAnsi" w:hAnsiTheme="minorHAnsi" w:cstheme="minorHAnsi"/>
          <w:bCs/>
          <w:color w:val="000000" w:themeColor="text1"/>
          <w:sz w:val="24"/>
          <w:szCs w:val="24"/>
          <w:lang w:val="en-GB"/>
        </w:rPr>
        <w:t xml:space="preserve"> party and a </w:t>
      </w:r>
      <w:hyperlink r:id="rId25" w:tgtFrame="_blank" w:tooltip="Deputies of the Saeima" w:history="1">
        <w:r w:rsidR="00FE4B83" w:rsidRPr="00A42B55">
          <w:rPr>
            <w:rStyle w:val="Hyperlink"/>
            <w:rFonts w:asciiTheme="minorHAnsi" w:hAnsiTheme="minorHAnsi" w:cstheme="minorHAnsi"/>
            <w:bCs/>
            <w:color w:val="000000" w:themeColor="text1"/>
            <w:sz w:val="24"/>
            <w:szCs w:val="24"/>
            <w:u w:val="none"/>
            <w:lang w:val="en-GB"/>
          </w:rPr>
          <w:t>deputy</w:t>
        </w:r>
      </w:hyperlink>
      <w:r w:rsidR="00FE4B83" w:rsidRPr="00A42B55">
        <w:rPr>
          <w:rFonts w:asciiTheme="minorHAnsi" w:hAnsiTheme="minorHAnsi" w:cstheme="minorHAnsi"/>
          <w:bCs/>
          <w:color w:val="000000" w:themeColor="text1"/>
          <w:sz w:val="24"/>
          <w:szCs w:val="24"/>
          <w:lang w:val="en-GB"/>
        </w:rPr>
        <w:t xml:space="preserve"> of the </w:t>
      </w:r>
      <w:hyperlink r:id="rId26" w:tgtFrame="_blank" w:tooltip="Saeima" w:history="1">
        <w:r w:rsidR="00FE4B83" w:rsidRPr="00A42B55">
          <w:rPr>
            <w:rStyle w:val="Hyperlink"/>
            <w:rFonts w:asciiTheme="minorHAnsi" w:hAnsiTheme="minorHAnsi" w:cstheme="minorHAnsi"/>
            <w:bCs/>
            <w:color w:val="000000" w:themeColor="text1"/>
            <w:sz w:val="24"/>
            <w:szCs w:val="24"/>
            <w:u w:val="none"/>
            <w:lang w:val="en-GB"/>
          </w:rPr>
          <w:t>Saeima</w:t>
        </w:r>
      </w:hyperlink>
      <w:r w:rsidR="00FE4B83" w:rsidRPr="00A42B55">
        <w:rPr>
          <w:rFonts w:asciiTheme="minorHAnsi" w:hAnsiTheme="minorHAnsi" w:cstheme="minorHAnsi"/>
          <w:bCs/>
          <w:color w:val="000000" w:themeColor="text1"/>
          <w:sz w:val="24"/>
          <w:szCs w:val="24"/>
          <w:lang w:val="en-GB"/>
        </w:rPr>
        <w:t xml:space="preserve"> (Latvian Parliament). He serves as a member of parliament since 1998. In May–July 2004 he served as Member of the European Parliament.  </w:t>
      </w:r>
    </w:p>
    <w:p w:rsidR="00535255" w:rsidRPr="00A42B55" w:rsidRDefault="00535255" w:rsidP="00270954">
      <w:pPr>
        <w:pStyle w:val="PlainText"/>
        <w:jc w:val="both"/>
        <w:rPr>
          <w:rFonts w:asciiTheme="minorHAnsi" w:hAnsiTheme="minorHAnsi" w:cstheme="minorHAnsi"/>
          <w:b/>
          <w:color w:val="000000" w:themeColor="text1"/>
          <w:sz w:val="24"/>
          <w:szCs w:val="24"/>
          <w:lang w:val="en-GB"/>
        </w:rPr>
      </w:pPr>
    </w:p>
    <w:p w:rsidR="00535255" w:rsidRPr="00A42B55" w:rsidRDefault="00535255" w:rsidP="00270954">
      <w:pPr>
        <w:pStyle w:val="PlainText"/>
        <w:jc w:val="both"/>
        <w:rPr>
          <w:rFonts w:asciiTheme="minorHAnsi" w:hAnsiTheme="minorHAnsi" w:cstheme="minorHAnsi"/>
          <w:b/>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EB27D2" w:rsidRDefault="00EB27D2" w:rsidP="005B5511">
      <w:pPr>
        <w:pStyle w:val="PlainText"/>
        <w:rPr>
          <w:rFonts w:cstheme="minorHAnsi"/>
          <w:b/>
          <w:bCs/>
          <w:color w:val="000000" w:themeColor="text1"/>
          <w:sz w:val="24"/>
          <w:szCs w:val="24"/>
          <w:lang w:val="en-GB"/>
        </w:rPr>
      </w:pPr>
    </w:p>
    <w:p w:rsidR="005B5511" w:rsidRPr="00A42B55" w:rsidRDefault="005B5511" w:rsidP="005B5511">
      <w:pPr>
        <w:pStyle w:val="PlainText"/>
        <w:rPr>
          <w:rFonts w:cstheme="minorHAnsi"/>
          <w:b/>
          <w:bCs/>
          <w:color w:val="000000" w:themeColor="text1"/>
          <w:sz w:val="24"/>
          <w:szCs w:val="24"/>
          <w:lang w:val="en-GB"/>
        </w:rPr>
      </w:pPr>
      <w:r w:rsidRPr="00A42B55">
        <w:rPr>
          <w:rFonts w:cstheme="minorHAnsi"/>
          <w:b/>
          <w:bCs/>
          <w:color w:val="000000" w:themeColor="text1"/>
          <w:sz w:val="24"/>
          <w:szCs w:val="24"/>
          <w:lang w:val="en-GB"/>
        </w:rPr>
        <w:t xml:space="preserve">Ms </w:t>
      </w:r>
      <w:proofErr w:type="spellStart"/>
      <w:r w:rsidRPr="00A42B55">
        <w:rPr>
          <w:rFonts w:cstheme="minorHAnsi"/>
          <w:b/>
          <w:bCs/>
          <w:color w:val="000000" w:themeColor="text1"/>
          <w:sz w:val="24"/>
          <w:szCs w:val="24"/>
          <w:lang w:val="en-GB"/>
        </w:rPr>
        <w:t>Floriane</w:t>
      </w:r>
      <w:proofErr w:type="spellEnd"/>
      <w:r w:rsidRPr="00A42B55">
        <w:rPr>
          <w:rFonts w:cstheme="minorHAnsi"/>
          <w:b/>
          <w:bCs/>
          <w:color w:val="000000" w:themeColor="text1"/>
          <w:sz w:val="24"/>
          <w:szCs w:val="24"/>
          <w:lang w:val="en-GB"/>
        </w:rPr>
        <w:t xml:space="preserve"> </w:t>
      </w:r>
      <w:proofErr w:type="spellStart"/>
      <w:r w:rsidRPr="00A42B55">
        <w:rPr>
          <w:rFonts w:cstheme="minorHAnsi"/>
          <w:b/>
          <w:bCs/>
          <w:color w:val="000000" w:themeColor="text1"/>
          <w:sz w:val="24"/>
          <w:szCs w:val="24"/>
          <w:lang w:val="en-GB"/>
        </w:rPr>
        <w:t>Hohenberg</w:t>
      </w:r>
      <w:proofErr w:type="spellEnd"/>
      <w:r w:rsidRPr="00A42B55">
        <w:rPr>
          <w:rFonts w:cstheme="minorHAnsi"/>
          <w:bCs/>
          <w:color w:val="000000" w:themeColor="text1"/>
          <w:sz w:val="24"/>
          <w:szCs w:val="24"/>
          <w:lang w:val="en-GB"/>
        </w:rPr>
        <w:t>, Head</w:t>
      </w:r>
      <w:r w:rsidR="000F640C">
        <w:rPr>
          <w:rFonts w:cstheme="minorHAnsi"/>
          <w:bCs/>
          <w:color w:val="000000" w:themeColor="text1"/>
          <w:sz w:val="24"/>
          <w:szCs w:val="24"/>
          <w:lang w:val="en-GB"/>
        </w:rPr>
        <w:t xml:space="preserve"> of the </w:t>
      </w:r>
      <w:r w:rsidRPr="00A42B55">
        <w:rPr>
          <w:rFonts w:cstheme="minorHAnsi"/>
          <w:bCs/>
          <w:color w:val="000000" w:themeColor="text1"/>
          <w:sz w:val="24"/>
          <w:szCs w:val="24"/>
          <w:lang w:val="en-GB"/>
        </w:rPr>
        <w:t xml:space="preserve">Tolerance and Non-Discrimination Department, </w:t>
      </w:r>
      <w:r w:rsidR="000F640C">
        <w:rPr>
          <w:rFonts w:cstheme="minorHAnsi"/>
          <w:bCs/>
          <w:color w:val="000000" w:themeColor="text1"/>
          <w:sz w:val="24"/>
          <w:szCs w:val="24"/>
          <w:lang w:val="en-GB"/>
        </w:rPr>
        <w:t xml:space="preserve">Office for Democratic Institutions and Human Rights </w:t>
      </w:r>
    </w:p>
    <w:p w:rsidR="005B5511" w:rsidRPr="00A42B55" w:rsidRDefault="005B5511" w:rsidP="00270954">
      <w:pPr>
        <w:pStyle w:val="PlainText"/>
        <w:jc w:val="both"/>
        <w:rPr>
          <w:rFonts w:asciiTheme="minorHAnsi" w:hAnsiTheme="minorHAnsi" w:cstheme="minorHAnsi"/>
          <w:color w:val="000000" w:themeColor="text1"/>
          <w:sz w:val="24"/>
          <w:szCs w:val="24"/>
          <w:lang w:val="en-GB"/>
        </w:rPr>
      </w:pPr>
    </w:p>
    <w:p w:rsidR="005B5511" w:rsidRPr="00A42B55" w:rsidRDefault="005B5511" w:rsidP="005B5511">
      <w:pPr>
        <w:pStyle w:val="PlainText"/>
        <w:jc w:val="both"/>
        <w:rPr>
          <w:rFonts w:asciiTheme="minorHAnsi" w:hAnsiTheme="minorHAnsi" w:cstheme="minorHAnsi"/>
          <w:color w:val="000000" w:themeColor="text1"/>
          <w:sz w:val="24"/>
          <w:szCs w:val="24"/>
          <w:lang w:val="en-GB"/>
        </w:rPr>
      </w:pPr>
      <w:r w:rsidRPr="00A42B55">
        <w:rPr>
          <w:rFonts w:asciiTheme="minorHAnsi" w:hAnsiTheme="minorHAnsi" w:cstheme="minorHAnsi"/>
          <w:noProof/>
          <w:color w:val="000000" w:themeColor="text1"/>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2540</wp:posOffset>
            </wp:positionV>
            <wp:extent cx="1209675" cy="1612900"/>
            <wp:effectExtent l="0" t="0" r="9525" b="6350"/>
            <wp:wrapThrough wrapText="bothSides">
              <wp:wrapPolygon edited="0">
                <wp:start x="0" y="0"/>
                <wp:lineTo x="0" y="21430"/>
                <wp:lineTo x="21430" y="21430"/>
                <wp:lineTo x="21430" y="0"/>
                <wp:lineTo x="0" y="0"/>
              </wp:wrapPolygon>
            </wp:wrapThrough>
            <wp:docPr id="18" name="Picture 18" descr="C:\Users\turyeva\AppData\Local\Microsoft\Windows\Temporary Internet Files\Content.Outlook\PAE08AHN\IMG_1613_S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yeva\AppData\Local\Microsoft\Windows\Temporary Internet Files\Content.Outlook\PAE08AHN\IMG_1613_SVG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cstheme="minorHAnsi"/>
          <w:color w:val="000000" w:themeColor="text1"/>
          <w:sz w:val="24"/>
          <w:szCs w:val="24"/>
          <w:lang w:val="en-GB"/>
        </w:rPr>
        <w:t xml:space="preserve">Floriane Hohenberg has been working for OSCE/ODIHR since 2005. She has acted as the Head of the Tolerance and Non-Discrimination Department since 2009. From 2000 until 2004 she was the Head of the Berlin Office of the Commission for the Compensation of Victims of Spoliation Resulting from the Anti-Semitic Legislation in Force during the Occupation in France. She co-authored a study commissioned by the </w:t>
      </w:r>
      <w:r w:rsidRPr="00A42B55">
        <w:rPr>
          <w:rFonts w:cstheme="minorHAnsi"/>
          <w:color w:val="000000" w:themeColor="text1"/>
          <w:sz w:val="24"/>
          <w:szCs w:val="24"/>
          <w:lang w:val="en-GB"/>
        </w:rPr>
        <w:lastRenderedPageBreak/>
        <w:t>French government on the extent of the confiscation of Jewish assets in France during World War II published in 1999.</w:t>
      </w:r>
    </w:p>
    <w:p w:rsidR="001E76BC" w:rsidRPr="00A42B55" w:rsidRDefault="001E76BC" w:rsidP="00270954">
      <w:pPr>
        <w:pStyle w:val="PlainText"/>
        <w:jc w:val="both"/>
        <w:rPr>
          <w:rFonts w:asciiTheme="minorHAnsi" w:hAnsiTheme="minorHAnsi" w:cstheme="minorHAnsi"/>
          <w:color w:val="000000" w:themeColor="text1"/>
          <w:sz w:val="24"/>
          <w:szCs w:val="24"/>
          <w:lang w:val="en-GB"/>
        </w:rPr>
      </w:pPr>
    </w:p>
    <w:p w:rsidR="002362DE" w:rsidRPr="00A42B55" w:rsidRDefault="002362DE" w:rsidP="00270954">
      <w:pPr>
        <w:pStyle w:val="PlainText"/>
        <w:jc w:val="both"/>
        <w:rPr>
          <w:rFonts w:asciiTheme="minorHAnsi" w:hAnsiTheme="minorHAnsi" w:cstheme="minorHAnsi"/>
          <w:color w:val="000000" w:themeColor="text1"/>
          <w:sz w:val="24"/>
          <w:szCs w:val="24"/>
          <w:lang w:val="en-GB"/>
        </w:rPr>
      </w:pPr>
    </w:p>
    <w:p w:rsidR="007C2870" w:rsidRPr="00A42B55" w:rsidRDefault="00A509FB" w:rsidP="00270954">
      <w:pPr>
        <w:pStyle w:val="PlainText"/>
        <w:jc w:val="both"/>
        <w:rPr>
          <w:rFonts w:asciiTheme="minorHAnsi" w:hAnsiTheme="minorHAnsi" w:cstheme="minorHAnsi"/>
          <w:color w:val="000000" w:themeColor="text1"/>
          <w:sz w:val="24"/>
          <w:szCs w:val="24"/>
          <w:lang w:val="en-GB"/>
        </w:rPr>
      </w:pPr>
      <w:r w:rsidRPr="00A42B55">
        <w:rPr>
          <w:rFonts w:asciiTheme="minorHAnsi" w:hAnsiTheme="minorHAnsi" w:cstheme="minorHAnsi"/>
          <w:b/>
          <w:color w:val="000000" w:themeColor="text1"/>
          <w:sz w:val="24"/>
          <w:szCs w:val="24"/>
          <w:lang w:val="en-GB"/>
        </w:rPr>
        <w:t>Mr Marley Morris</w:t>
      </w:r>
      <w:r w:rsidRPr="00A42B55">
        <w:rPr>
          <w:rFonts w:asciiTheme="minorHAnsi" w:hAnsiTheme="minorHAnsi" w:cstheme="minorHAnsi"/>
          <w:color w:val="000000" w:themeColor="text1"/>
          <w:sz w:val="24"/>
          <w:szCs w:val="24"/>
          <w:lang w:val="en-GB"/>
        </w:rPr>
        <w:t xml:space="preserve">, researcher, </w:t>
      </w:r>
      <w:r w:rsidR="007C2870" w:rsidRPr="00A42B55">
        <w:rPr>
          <w:rFonts w:asciiTheme="minorHAnsi" w:hAnsiTheme="minorHAnsi" w:cstheme="minorHAnsi"/>
          <w:color w:val="000000" w:themeColor="text1"/>
          <w:sz w:val="24"/>
          <w:szCs w:val="24"/>
          <w:lang w:val="en-GB"/>
        </w:rPr>
        <w:t>Counterpoint, London</w:t>
      </w:r>
      <w:r w:rsidR="0080721C" w:rsidRPr="00A42B55">
        <w:rPr>
          <w:rFonts w:asciiTheme="minorHAnsi" w:hAnsiTheme="minorHAnsi" w:cstheme="minorHAnsi"/>
          <w:color w:val="000000" w:themeColor="text1"/>
          <w:sz w:val="24"/>
          <w:szCs w:val="24"/>
          <w:lang w:val="en-GB"/>
        </w:rPr>
        <w:t xml:space="preserve"> </w:t>
      </w:r>
    </w:p>
    <w:p w:rsidR="00535255" w:rsidRPr="00A42B55" w:rsidRDefault="00535255" w:rsidP="00EB27D2">
      <w:pPr>
        <w:pStyle w:val="PlainText"/>
        <w:jc w:val="both"/>
        <w:rPr>
          <w:rFonts w:asciiTheme="minorHAnsi" w:hAnsiTheme="minorHAnsi" w:cstheme="minorHAnsi"/>
          <w:color w:val="000000" w:themeColor="text1"/>
          <w:sz w:val="24"/>
          <w:szCs w:val="24"/>
          <w:lang w:val="en-GB"/>
        </w:rPr>
      </w:pPr>
    </w:p>
    <w:p w:rsidR="00093226" w:rsidRPr="00A42B55" w:rsidRDefault="00714D07" w:rsidP="00EB27D2">
      <w:pPr>
        <w:pStyle w:val="PlainText"/>
        <w:jc w:val="both"/>
        <w:rPr>
          <w:rFonts w:asciiTheme="minorHAnsi" w:hAnsiTheme="minorHAnsi" w:cstheme="minorHAnsi"/>
          <w:color w:val="000000" w:themeColor="text1"/>
          <w:sz w:val="24"/>
          <w:szCs w:val="24"/>
          <w:lang w:val="en-GB"/>
        </w:rPr>
      </w:pPr>
      <w:r w:rsidRPr="00A42B55">
        <w:rPr>
          <w:rFonts w:asciiTheme="minorHAnsi" w:hAnsiTheme="minorHAnsi" w:cstheme="minorHAnsi"/>
          <w:noProof/>
          <w:color w:val="333333"/>
        </w:rPr>
        <w:drawing>
          <wp:anchor distT="0" distB="0" distL="114300" distR="114300" simplePos="0" relativeHeight="251669504" behindDoc="0" locked="0" layoutInCell="1" allowOverlap="1" wp14:anchorId="31637966" wp14:editId="503518CB">
            <wp:simplePos x="0" y="0"/>
            <wp:positionH relativeFrom="column">
              <wp:posOffset>0</wp:posOffset>
            </wp:positionH>
            <wp:positionV relativeFrom="paragraph">
              <wp:posOffset>1270</wp:posOffset>
            </wp:positionV>
            <wp:extent cx="1581150" cy="2108200"/>
            <wp:effectExtent l="0" t="0" r="0" b="6350"/>
            <wp:wrapSquare wrapText="bothSides"/>
            <wp:docPr id="9" name="Picture 9" descr="http://counterpoint.uk.com/wp-content/uploads/2013/03/DSC_3863_053-138x18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unterpoint.uk.com/wp-content/uploads/2013/03/DSC_3863_053-138x184.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color w:val="000000" w:themeColor="text1"/>
          <w:sz w:val="24"/>
          <w:szCs w:val="24"/>
          <w:lang w:val="en-GB"/>
        </w:rPr>
        <w:t>Marley Morris is a researcher at Counterpoint, a London-based research and advisory group. Marley works on a number of Counterpoint's projects on populism across Europe, and is co-author of the report '</w:t>
      </w:r>
      <w:proofErr w:type="gramStart"/>
      <w:r w:rsidRPr="00A42B55">
        <w:rPr>
          <w:rFonts w:asciiTheme="minorHAnsi" w:hAnsiTheme="minorHAnsi" w:cstheme="minorHAnsi"/>
          <w:color w:val="000000" w:themeColor="text1"/>
          <w:sz w:val="24"/>
          <w:szCs w:val="24"/>
          <w:lang w:val="en-GB"/>
        </w:rPr>
        <w:t>Recapturing</w:t>
      </w:r>
      <w:proofErr w:type="gramEnd"/>
      <w:r w:rsidRPr="00A42B55">
        <w:rPr>
          <w:rFonts w:asciiTheme="minorHAnsi" w:hAnsiTheme="minorHAnsi" w:cstheme="minorHAnsi"/>
          <w:color w:val="000000" w:themeColor="text1"/>
          <w:sz w:val="24"/>
          <w:szCs w:val="24"/>
          <w:lang w:val="en-GB"/>
        </w:rPr>
        <w:t xml:space="preserve"> the Reluctant Radical: How to win back Europe's populist vote'. His latest report is 'Conflicted Politicians: The populist radical right in the European Parliament'. Prior to his work at Counterpoint, Marley was at the Violence and Extremism programme at the think tank Demos, where he provided research for the ‘Populism in Europe’ project.</w:t>
      </w:r>
    </w:p>
    <w:p w:rsidR="00093226" w:rsidRPr="00A42B55" w:rsidRDefault="00093226" w:rsidP="00EB27D2">
      <w:pPr>
        <w:pStyle w:val="PlainText"/>
        <w:jc w:val="both"/>
        <w:rPr>
          <w:rFonts w:asciiTheme="minorHAnsi" w:hAnsiTheme="minorHAnsi" w:cstheme="minorHAnsi"/>
          <w:color w:val="000000" w:themeColor="text1"/>
          <w:sz w:val="24"/>
          <w:szCs w:val="24"/>
          <w:lang w:val="en-GB"/>
        </w:rPr>
      </w:pPr>
    </w:p>
    <w:p w:rsidR="00535255" w:rsidRDefault="00535255" w:rsidP="00EB27D2">
      <w:pPr>
        <w:pStyle w:val="PlainText"/>
        <w:jc w:val="both"/>
        <w:rPr>
          <w:rFonts w:asciiTheme="minorHAnsi" w:hAnsiTheme="minorHAnsi" w:cstheme="minorHAnsi"/>
          <w:sz w:val="24"/>
          <w:szCs w:val="24"/>
          <w:lang w:val="en-GB"/>
        </w:rPr>
      </w:pPr>
    </w:p>
    <w:p w:rsidR="00EB27D2" w:rsidRDefault="00EB27D2" w:rsidP="00EB27D2">
      <w:pPr>
        <w:pStyle w:val="PlainText"/>
        <w:jc w:val="both"/>
        <w:rPr>
          <w:rFonts w:asciiTheme="minorHAnsi" w:hAnsiTheme="minorHAnsi" w:cstheme="minorHAnsi"/>
          <w:sz w:val="24"/>
          <w:szCs w:val="24"/>
          <w:lang w:val="en-GB"/>
        </w:rPr>
      </w:pPr>
    </w:p>
    <w:p w:rsidR="00EB27D2" w:rsidRPr="00A42B55" w:rsidRDefault="00EB27D2" w:rsidP="00EB27D2">
      <w:pPr>
        <w:pStyle w:val="PlainText"/>
        <w:jc w:val="both"/>
        <w:rPr>
          <w:rFonts w:asciiTheme="minorHAnsi" w:hAnsiTheme="minorHAnsi" w:cstheme="minorHAnsi"/>
          <w:sz w:val="24"/>
          <w:szCs w:val="24"/>
          <w:lang w:val="en-GB"/>
        </w:rPr>
      </w:pPr>
    </w:p>
    <w:p w:rsidR="00EB27D2" w:rsidRPr="00A42B55" w:rsidRDefault="00EB27D2" w:rsidP="00EB27D2">
      <w:pPr>
        <w:pStyle w:val="PlainText"/>
        <w:jc w:val="both"/>
        <w:rPr>
          <w:rFonts w:asciiTheme="minorHAnsi" w:hAnsiTheme="minorHAnsi" w:cstheme="minorHAnsi"/>
          <w:sz w:val="24"/>
          <w:szCs w:val="24"/>
          <w:lang w:val="en-GB"/>
        </w:rPr>
      </w:pPr>
    </w:p>
    <w:p w:rsidR="007F0006" w:rsidRPr="00A42B55" w:rsidRDefault="007F0006" w:rsidP="00EB27D2">
      <w:pPr>
        <w:pStyle w:val="Heading1"/>
        <w:spacing w:before="0"/>
        <w:rPr>
          <w:color w:val="000000" w:themeColor="text1"/>
        </w:rPr>
      </w:pPr>
      <w:r w:rsidRPr="00A42B55">
        <w:t xml:space="preserve">Keynote </w:t>
      </w:r>
    </w:p>
    <w:p w:rsidR="002362DE" w:rsidRPr="00A42B55" w:rsidRDefault="002362DE" w:rsidP="00270954">
      <w:pPr>
        <w:pStyle w:val="PlainText"/>
        <w:ind w:left="1418" w:hanging="1418"/>
        <w:jc w:val="both"/>
        <w:rPr>
          <w:rFonts w:asciiTheme="minorHAnsi" w:hAnsiTheme="minorHAnsi" w:cstheme="minorHAnsi"/>
          <w:b/>
          <w:sz w:val="24"/>
          <w:szCs w:val="24"/>
          <w:lang w:val="en-GB"/>
        </w:rPr>
      </w:pPr>
    </w:p>
    <w:p w:rsidR="00F14F11" w:rsidRPr="00A42B55" w:rsidRDefault="00D22ABF"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 xml:space="preserve">Mr </w:t>
      </w:r>
      <w:r w:rsidR="00580A90" w:rsidRPr="00A42B55">
        <w:rPr>
          <w:rFonts w:asciiTheme="minorHAnsi" w:hAnsiTheme="minorHAnsi" w:cstheme="minorHAnsi"/>
          <w:b/>
          <w:sz w:val="24"/>
          <w:szCs w:val="24"/>
          <w:lang w:val="en-GB"/>
        </w:rPr>
        <w:t>Frank La Rue</w:t>
      </w:r>
      <w:r w:rsidR="00580A90" w:rsidRPr="00A42B55">
        <w:rPr>
          <w:rFonts w:asciiTheme="minorHAnsi" w:hAnsiTheme="minorHAnsi" w:cstheme="minorHAnsi"/>
          <w:sz w:val="24"/>
          <w:szCs w:val="24"/>
          <w:lang w:val="en-GB"/>
        </w:rPr>
        <w:t xml:space="preserve">, UN Special Rapporteur on the promotion and </w:t>
      </w:r>
      <w:r w:rsidR="00045240" w:rsidRPr="00A42B55">
        <w:rPr>
          <w:rFonts w:asciiTheme="minorHAnsi" w:hAnsiTheme="minorHAnsi" w:cstheme="minorHAnsi"/>
          <w:sz w:val="24"/>
          <w:szCs w:val="24"/>
          <w:lang w:val="en-GB"/>
        </w:rPr>
        <w:t xml:space="preserve">protection of the right to </w:t>
      </w:r>
      <w:r w:rsidR="00580A90" w:rsidRPr="00A42B55">
        <w:rPr>
          <w:rFonts w:asciiTheme="minorHAnsi" w:hAnsiTheme="minorHAnsi" w:cstheme="minorHAnsi"/>
          <w:sz w:val="24"/>
          <w:szCs w:val="24"/>
          <w:lang w:val="en-GB"/>
        </w:rPr>
        <w:t>f</w:t>
      </w:r>
      <w:r w:rsidR="003C3D21" w:rsidRPr="00A42B55">
        <w:rPr>
          <w:rFonts w:asciiTheme="minorHAnsi" w:hAnsiTheme="minorHAnsi" w:cstheme="minorHAnsi"/>
          <w:sz w:val="24"/>
          <w:szCs w:val="24"/>
          <w:lang w:val="en-GB"/>
        </w:rPr>
        <w:t>reedom of opinion and expression</w:t>
      </w:r>
    </w:p>
    <w:p w:rsidR="00535255" w:rsidRPr="00A42B55" w:rsidRDefault="00535255" w:rsidP="00270954">
      <w:pPr>
        <w:pStyle w:val="PlainText"/>
        <w:jc w:val="both"/>
        <w:rPr>
          <w:rFonts w:asciiTheme="minorHAnsi" w:hAnsiTheme="minorHAnsi" w:cstheme="minorHAnsi"/>
          <w:sz w:val="24"/>
          <w:szCs w:val="24"/>
          <w:lang w:val="en-GB"/>
        </w:rPr>
      </w:pPr>
    </w:p>
    <w:p w:rsidR="00714D07" w:rsidRDefault="00AD206C" w:rsidP="00EB27D2">
      <w:pPr>
        <w:pStyle w:val="PlainText"/>
        <w:ind w:left="23"/>
        <w:jc w:val="both"/>
        <w:rPr>
          <w:rFonts w:asciiTheme="minorHAnsi" w:hAnsiTheme="minorHAnsi" w:cstheme="minorHAnsi"/>
          <w:sz w:val="24"/>
          <w:szCs w:val="24"/>
          <w:lang w:val="en-GB"/>
        </w:rPr>
      </w:pPr>
      <w:r w:rsidRPr="00A42B55">
        <w:rPr>
          <w:rFonts w:asciiTheme="minorHAnsi" w:hAnsiTheme="minorHAnsi" w:cstheme="minorHAnsi"/>
          <w:noProof/>
          <w:sz w:val="14"/>
          <w:szCs w:val="14"/>
        </w:rPr>
        <w:drawing>
          <wp:anchor distT="0" distB="0" distL="114300" distR="114300" simplePos="0" relativeHeight="251670528" behindDoc="0" locked="0" layoutInCell="1" allowOverlap="1" wp14:anchorId="2A459253" wp14:editId="4A0B3F29">
            <wp:simplePos x="0" y="0"/>
            <wp:positionH relativeFrom="column">
              <wp:posOffset>19050</wp:posOffset>
            </wp:positionH>
            <wp:positionV relativeFrom="paragraph">
              <wp:posOffset>-1270</wp:posOffset>
            </wp:positionV>
            <wp:extent cx="1562100" cy="1827530"/>
            <wp:effectExtent l="0" t="0" r="0" b="1270"/>
            <wp:wrapSquare wrapText="bothSides"/>
            <wp:docPr id="11" name="Picture 11" descr="Mr. Frank La Rue&#10;, Special Rapporteur of the right to freedom of opinion and expression © UN Photo, Jean Marc Fe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 Frank La Rue&#10;, Special Rapporteur of the right to freedom of opinion and expression © UN Photo, Jean Marc Ferr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D07" w:rsidRPr="00A42B55">
        <w:rPr>
          <w:rFonts w:asciiTheme="minorHAnsi" w:hAnsiTheme="minorHAnsi" w:cstheme="minorHAnsi"/>
          <w:sz w:val="24"/>
          <w:szCs w:val="24"/>
          <w:lang w:val="en-GB"/>
        </w:rPr>
        <w:t>Frank La Rue is a lawyer and current Director o</w:t>
      </w:r>
      <w:r w:rsidRPr="00A42B55">
        <w:rPr>
          <w:rFonts w:asciiTheme="minorHAnsi" w:hAnsiTheme="minorHAnsi" w:cstheme="minorHAnsi"/>
          <w:sz w:val="24"/>
          <w:szCs w:val="24"/>
          <w:lang w:val="en-GB"/>
        </w:rPr>
        <w:t xml:space="preserve">f the Centro-American Institute </w:t>
      </w:r>
      <w:r w:rsidR="00714D07" w:rsidRPr="00A42B55">
        <w:rPr>
          <w:rFonts w:asciiTheme="minorHAnsi" w:hAnsiTheme="minorHAnsi" w:cstheme="minorHAnsi"/>
          <w:sz w:val="24"/>
          <w:szCs w:val="24"/>
          <w:lang w:val="en-GB"/>
        </w:rPr>
        <w:t>for Social Democracy Studies (DEMOS) in Guat</w:t>
      </w:r>
      <w:r w:rsidRPr="00A42B55">
        <w:rPr>
          <w:rFonts w:asciiTheme="minorHAnsi" w:hAnsiTheme="minorHAnsi" w:cstheme="minorHAnsi"/>
          <w:sz w:val="24"/>
          <w:szCs w:val="24"/>
          <w:lang w:val="en-GB"/>
        </w:rPr>
        <w:t xml:space="preserve">emala. He holds a degree in law </w:t>
      </w:r>
      <w:r w:rsidR="00714D07" w:rsidRPr="00A42B55">
        <w:rPr>
          <w:rFonts w:asciiTheme="minorHAnsi" w:hAnsiTheme="minorHAnsi" w:cstheme="minorHAnsi"/>
          <w:sz w:val="24"/>
          <w:szCs w:val="24"/>
          <w:lang w:val="en-GB"/>
        </w:rPr>
        <w:t xml:space="preserve">from the University </w:t>
      </w:r>
      <w:proofErr w:type="gramStart"/>
      <w:r w:rsidR="00714D07" w:rsidRPr="00A42B55">
        <w:rPr>
          <w:rFonts w:asciiTheme="minorHAnsi" w:hAnsiTheme="minorHAnsi" w:cstheme="minorHAnsi"/>
          <w:sz w:val="24"/>
          <w:szCs w:val="24"/>
          <w:lang w:val="en-GB"/>
        </w:rPr>
        <w:t>of</w:t>
      </w:r>
      <w:proofErr w:type="gramEnd"/>
      <w:r w:rsidR="00714D07" w:rsidRPr="00A42B55">
        <w:rPr>
          <w:rFonts w:asciiTheme="minorHAnsi" w:hAnsiTheme="minorHAnsi" w:cstheme="minorHAnsi"/>
          <w:sz w:val="24"/>
          <w:szCs w:val="24"/>
          <w:lang w:val="en-GB"/>
        </w:rPr>
        <w:t xml:space="preserve"> San Carlos, Guatemala, and a postgraduate deg</w:t>
      </w:r>
      <w:r w:rsidRPr="00A42B55">
        <w:rPr>
          <w:rFonts w:asciiTheme="minorHAnsi" w:hAnsiTheme="minorHAnsi" w:cstheme="minorHAnsi"/>
          <w:sz w:val="24"/>
          <w:szCs w:val="24"/>
          <w:lang w:val="en-GB"/>
        </w:rPr>
        <w:t xml:space="preserve">ree in </w:t>
      </w:r>
      <w:r w:rsidR="00714D07" w:rsidRPr="00A42B55">
        <w:rPr>
          <w:rFonts w:asciiTheme="minorHAnsi" w:hAnsiTheme="minorHAnsi" w:cstheme="minorHAnsi"/>
          <w:sz w:val="24"/>
          <w:szCs w:val="24"/>
          <w:lang w:val="en-GB"/>
        </w:rPr>
        <w:t>U.S. foreign policy from Johns Hopkins Univers</w:t>
      </w:r>
      <w:r w:rsidRPr="00A42B55">
        <w:rPr>
          <w:rFonts w:asciiTheme="minorHAnsi" w:hAnsiTheme="minorHAnsi" w:cstheme="minorHAnsi"/>
          <w:sz w:val="24"/>
          <w:szCs w:val="24"/>
          <w:lang w:val="en-GB"/>
        </w:rPr>
        <w:t xml:space="preserve">ity. He was also a professor of </w:t>
      </w:r>
      <w:r w:rsidR="00714D07" w:rsidRPr="00A42B55">
        <w:rPr>
          <w:rFonts w:asciiTheme="minorHAnsi" w:hAnsiTheme="minorHAnsi" w:cstheme="minorHAnsi"/>
          <w:sz w:val="24"/>
          <w:szCs w:val="24"/>
          <w:lang w:val="en-GB"/>
        </w:rPr>
        <w:t>human rights at the University of Rafael La</w:t>
      </w:r>
      <w:r w:rsidRPr="00A42B55">
        <w:rPr>
          <w:rFonts w:asciiTheme="minorHAnsi" w:hAnsiTheme="minorHAnsi" w:cstheme="minorHAnsi"/>
          <w:sz w:val="24"/>
          <w:szCs w:val="24"/>
          <w:lang w:val="en-GB"/>
        </w:rPr>
        <w:t xml:space="preserve">vinder de Guatemala. Mr. La Rue </w:t>
      </w:r>
      <w:r w:rsidR="00714D07" w:rsidRPr="00A42B55">
        <w:rPr>
          <w:rFonts w:asciiTheme="minorHAnsi" w:hAnsiTheme="minorHAnsi" w:cstheme="minorHAnsi"/>
          <w:sz w:val="24"/>
          <w:szCs w:val="24"/>
          <w:lang w:val="en-GB"/>
        </w:rPr>
        <w:t>has worked extensively on human rights iss</w:t>
      </w:r>
      <w:r w:rsidRPr="00A42B55">
        <w:rPr>
          <w:rFonts w:asciiTheme="minorHAnsi" w:hAnsiTheme="minorHAnsi" w:cstheme="minorHAnsi"/>
          <w:sz w:val="24"/>
          <w:szCs w:val="24"/>
          <w:lang w:val="en-GB"/>
        </w:rPr>
        <w:t xml:space="preserve">ues, and as founding member and </w:t>
      </w:r>
      <w:r w:rsidR="00714D07" w:rsidRPr="00A42B55">
        <w:rPr>
          <w:rFonts w:asciiTheme="minorHAnsi" w:hAnsiTheme="minorHAnsi" w:cstheme="minorHAnsi"/>
          <w:sz w:val="24"/>
          <w:szCs w:val="24"/>
          <w:lang w:val="en-GB"/>
        </w:rPr>
        <w:t xml:space="preserve">Director of the Centre for Legal Human Rights </w:t>
      </w:r>
      <w:r w:rsidRPr="00A42B55">
        <w:rPr>
          <w:rFonts w:asciiTheme="minorHAnsi" w:hAnsiTheme="minorHAnsi" w:cstheme="minorHAnsi"/>
          <w:sz w:val="24"/>
          <w:szCs w:val="24"/>
          <w:lang w:val="en-GB"/>
        </w:rPr>
        <w:t xml:space="preserve">Action (CALDH), he was involved </w:t>
      </w:r>
      <w:r w:rsidR="00714D07" w:rsidRPr="00A42B55">
        <w:rPr>
          <w:rFonts w:asciiTheme="minorHAnsi" w:hAnsiTheme="minorHAnsi" w:cstheme="minorHAnsi"/>
          <w:sz w:val="24"/>
          <w:szCs w:val="24"/>
          <w:lang w:val="en-GB"/>
        </w:rPr>
        <w:t>in presenting the first Guatemalan huma</w:t>
      </w:r>
      <w:r w:rsidRPr="00A42B55">
        <w:rPr>
          <w:rFonts w:asciiTheme="minorHAnsi" w:hAnsiTheme="minorHAnsi" w:cstheme="minorHAnsi"/>
          <w:sz w:val="24"/>
          <w:szCs w:val="24"/>
          <w:lang w:val="en-GB"/>
        </w:rPr>
        <w:t>n rights case before the Inter-</w:t>
      </w:r>
      <w:r w:rsidR="00714D07" w:rsidRPr="00A42B55">
        <w:rPr>
          <w:rFonts w:asciiTheme="minorHAnsi" w:hAnsiTheme="minorHAnsi" w:cstheme="minorHAnsi"/>
          <w:sz w:val="24"/>
          <w:szCs w:val="24"/>
          <w:lang w:val="en-GB"/>
        </w:rPr>
        <w:t>American Court for Human Rights. Mr. La Rue</w:t>
      </w:r>
      <w:r w:rsidRPr="00A42B55">
        <w:rPr>
          <w:rFonts w:asciiTheme="minorHAnsi" w:hAnsiTheme="minorHAnsi" w:cstheme="minorHAnsi"/>
          <w:sz w:val="24"/>
          <w:szCs w:val="24"/>
          <w:lang w:val="en-GB"/>
        </w:rPr>
        <w:t xml:space="preserve"> also brought the first case of </w:t>
      </w:r>
      <w:r w:rsidR="00714D07" w:rsidRPr="00A42B55">
        <w:rPr>
          <w:rFonts w:asciiTheme="minorHAnsi" w:hAnsiTheme="minorHAnsi" w:cstheme="minorHAnsi"/>
          <w:sz w:val="24"/>
          <w:szCs w:val="24"/>
          <w:lang w:val="en-GB"/>
        </w:rPr>
        <w:t>genocide against the military dictatorship in Guatemal</w:t>
      </w:r>
      <w:r w:rsidRPr="00A42B55">
        <w:rPr>
          <w:rFonts w:asciiTheme="minorHAnsi" w:hAnsiTheme="minorHAnsi" w:cstheme="minorHAnsi"/>
          <w:sz w:val="24"/>
          <w:szCs w:val="24"/>
          <w:lang w:val="en-GB"/>
        </w:rPr>
        <w:t xml:space="preserve">a. As a human rights </w:t>
      </w:r>
      <w:r w:rsidR="00714D07" w:rsidRPr="00A42B55">
        <w:rPr>
          <w:rFonts w:asciiTheme="minorHAnsi" w:hAnsiTheme="minorHAnsi" w:cstheme="minorHAnsi"/>
          <w:sz w:val="24"/>
          <w:szCs w:val="24"/>
          <w:lang w:val="en-GB"/>
        </w:rPr>
        <w:t>activist, he was nominated for the Nobel Peac</w:t>
      </w:r>
      <w:r w:rsidRPr="00A42B55">
        <w:rPr>
          <w:rFonts w:asciiTheme="minorHAnsi" w:hAnsiTheme="minorHAnsi" w:cstheme="minorHAnsi"/>
          <w:sz w:val="24"/>
          <w:szCs w:val="24"/>
          <w:lang w:val="en-GB"/>
        </w:rPr>
        <w:t xml:space="preserve">e Prize in 2004. Mr. La Rue has </w:t>
      </w:r>
      <w:r w:rsidR="00714D07" w:rsidRPr="00A42B55">
        <w:rPr>
          <w:rFonts w:asciiTheme="minorHAnsi" w:hAnsiTheme="minorHAnsi" w:cstheme="minorHAnsi"/>
          <w:sz w:val="24"/>
          <w:szCs w:val="24"/>
          <w:lang w:val="en-GB"/>
        </w:rPr>
        <w:t>previously served as Presidential C</w:t>
      </w:r>
      <w:r w:rsidRPr="00A42B55">
        <w:rPr>
          <w:rFonts w:asciiTheme="minorHAnsi" w:hAnsiTheme="minorHAnsi" w:cstheme="minorHAnsi"/>
          <w:sz w:val="24"/>
          <w:szCs w:val="24"/>
          <w:lang w:val="en-GB"/>
        </w:rPr>
        <w:t xml:space="preserve">ommissioner for Human Rights in </w:t>
      </w:r>
      <w:r w:rsidR="00714D07" w:rsidRPr="00A42B55">
        <w:rPr>
          <w:rFonts w:asciiTheme="minorHAnsi" w:hAnsiTheme="minorHAnsi" w:cstheme="minorHAnsi"/>
          <w:sz w:val="24"/>
          <w:szCs w:val="24"/>
          <w:lang w:val="en-GB"/>
        </w:rPr>
        <w:t>Guatemala (2004 – 2008), Human Rights Adv</w:t>
      </w:r>
      <w:r w:rsidRPr="00A42B55">
        <w:rPr>
          <w:rFonts w:asciiTheme="minorHAnsi" w:hAnsiTheme="minorHAnsi" w:cstheme="minorHAnsi"/>
          <w:sz w:val="24"/>
          <w:szCs w:val="24"/>
          <w:lang w:val="en-GB"/>
        </w:rPr>
        <w:t xml:space="preserve">iser to the Minister of Foreign </w:t>
      </w:r>
      <w:r w:rsidR="00714D07" w:rsidRPr="00A42B55">
        <w:rPr>
          <w:rFonts w:asciiTheme="minorHAnsi" w:hAnsiTheme="minorHAnsi" w:cstheme="minorHAnsi"/>
          <w:sz w:val="24"/>
          <w:szCs w:val="24"/>
          <w:lang w:val="en-GB"/>
        </w:rPr>
        <w:t>Affairs of Guatemala, President of the Go</w:t>
      </w:r>
      <w:r w:rsidRPr="00A42B55">
        <w:rPr>
          <w:rFonts w:asciiTheme="minorHAnsi" w:hAnsiTheme="minorHAnsi" w:cstheme="minorHAnsi"/>
          <w:sz w:val="24"/>
          <w:szCs w:val="24"/>
          <w:lang w:val="en-GB"/>
        </w:rPr>
        <w:t xml:space="preserve">verning Board of the DEMOS, and </w:t>
      </w:r>
      <w:r w:rsidR="00714D07" w:rsidRPr="00A42B55">
        <w:rPr>
          <w:rFonts w:asciiTheme="minorHAnsi" w:hAnsiTheme="minorHAnsi" w:cstheme="minorHAnsi"/>
          <w:sz w:val="24"/>
          <w:szCs w:val="24"/>
          <w:lang w:val="en-GB"/>
        </w:rPr>
        <w:t>consultant to the Office of the High Commis</w:t>
      </w:r>
      <w:r w:rsidRPr="00A42B55">
        <w:rPr>
          <w:rFonts w:asciiTheme="minorHAnsi" w:hAnsiTheme="minorHAnsi" w:cstheme="minorHAnsi"/>
          <w:sz w:val="24"/>
          <w:szCs w:val="24"/>
          <w:lang w:val="en-GB"/>
        </w:rPr>
        <w:t xml:space="preserve">sioner for Human Rights. Mr. La </w:t>
      </w:r>
      <w:r w:rsidR="00714D07" w:rsidRPr="00A42B55">
        <w:rPr>
          <w:rFonts w:asciiTheme="minorHAnsi" w:hAnsiTheme="minorHAnsi" w:cstheme="minorHAnsi"/>
          <w:sz w:val="24"/>
          <w:szCs w:val="24"/>
          <w:lang w:val="en-GB"/>
        </w:rPr>
        <w:t>Rue has been serving as the United Na</w:t>
      </w:r>
      <w:r w:rsidRPr="00A42B55">
        <w:rPr>
          <w:rFonts w:asciiTheme="minorHAnsi" w:hAnsiTheme="minorHAnsi" w:cstheme="minorHAnsi"/>
          <w:sz w:val="24"/>
          <w:szCs w:val="24"/>
          <w:lang w:val="en-GB"/>
        </w:rPr>
        <w:t xml:space="preserve">tions Special Rapporteur on the </w:t>
      </w:r>
      <w:r w:rsidR="00714D07" w:rsidRPr="00A42B55">
        <w:rPr>
          <w:rFonts w:asciiTheme="minorHAnsi" w:hAnsiTheme="minorHAnsi" w:cstheme="minorHAnsi"/>
          <w:sz w:val="24"/>
          <w:szCs w:val="24"/>
          <w:lang w:val="en-GB"/>
        </w:rPr>
        <w:t>promotion and protection of the right to freedom of opini</w:t>
      </w:r>
      <w:r w:rsidRPr="00A42B55">
        <w:rPr>
          <w:rFonts w:asciiTheme="minorHAnsi" w:hAnsiTheme="minorHAnsi" w:cstheme="minorHAnsi"/>
          <w:sz w:val="24"/>
          <w:szCs w:val="24"/>
          <w:lang w:val="en-GB"/>
        </w:rPr>
        <w:t xml:space="preserve">on and expression </w:t>
      </w:r>
      <w:r w:rsidR="00714D07" w:rsidRPr="00A42B55">
        <w:rPr>
          <w:rFonts w:asciiTheme="minorHAnsi" w:hAnsiTheme="minorHAnsi" w:cstheme="minorHAnsi"/>
          <w:sz w:val="24"/>
          <w:szCs w:val="24"/>
          <w:lang w:val="en-GB"/>
        </w:rPr>
        <w:t>since August 2008.</w:t>
      </w:r>
    </w:p>
    <w:p w:rsidR="00EB27D2" w:rsidRDefault="00EB27D2" w:rsidP="00EB27D2">
      <w:pPr>
        <w:pStyle w:val="PlainText"/>
        <w:ind w:left="23"/>
        <w:jc w:val="both"/>
        <w:rPr>
          <w:rFonts w:asciiTheme="minorHAnsi" w:hAnsiTheme="minorHAnsi" w:cstheme="minorHAnsi"/>
          <w:sz w:val="24"/>
          <w:szCs w:val="24"/>
          <w:lang w:val="en-GB"/>
        </w:rPr>
      </w:pPr>
    </w:p>
    <w:p w:rsidR="00EB27D2" w:rsidRPr="00A42B55" w:rsidRDefault="00EB27D2" w:rsidP="00EB27D2">
      <w:pPr>
        <w:pStyle w:val="PlainText"/>
        <w:ind w:left="23"/>
        <w:jc w:val="both"/>
        <w:rPr>
          <w:rFonts w:asciiTheme="minorHAnsi" w:hAnsiTheme="minorHAnsi" w:cstheme="minorHAnsi"/>
          <w:sz w:val="24"/>
          <w:szCs w:val="24"/>
          <w:lang w:val="en-GB"/>
        </w:rPr>
      </w:pPr>
    </w:p>
    <w:p w:rsidR="00580A90" w:rsidRPr="00A42B55" w:rsidRDefault="006D7FF8" w:rsidP="00EB27D2">
      <w:pPr>
        <w:pStyle w:val="Heading1"/>
        <w:spacing w:before="0"/>
        <w:jc w:val="both"/>
        <w:rPr>
          <w:rFonts w:asciiTheme="minorHAnsi" w:hAnsiTheme="minorHAnsi" w:cstheme="minorHAnsi"/>
          <w:sz w:val="24"/>
          <w:szCs w:val="24"/>
        </w:rPr>
      </w:pPr>
      <w:r w:rsidRPr="00A42B55">
        <w:rPr>
          <w:rFonts w:asciiTheme="minorHAnsi" w:hAnsiTheme="minorHAnsi" w:cstheme="minorHAnsi"/>
          <w:sz w:val="24"/>
          <w:szCs w:val="24"/>
        </w:rPr>
        <w:t>Session 3</w:t>
      </w:r>
      <w:r w:rsidRPr="00A42B55">
        <w:rPr>
          <w:rFonts w:asciiTheme="minorHAnsi" w:hAnsiTheme="minorHAnsi" w:cstheme="minorHAnsi"/>
          <w:sz w:val="24"/>
          <w:szCs w:val="24"/>
        </w:rPr>
        <w:tab/>
      </w:r>
      <w:r w:rsidR="00580A90" w:rsidRPr="00A42B55">
        <w:rPr>
          <w:rFonts w:asciiTheme="minorHAnsi" w:hAnsiTheme="minorHAnsi" w:cstheme="minorHAnsi"/>
          <w:sz w:val="24"/>
          <w:szCs w:val="24"/>
        </w:rPr>
        <w:t xml:space="preserve">Minimising compulsion – maximising persuasion </w:t>
      </w:r>
    </w:p>
    <w:p w:rsidR="002362DE" w:rsidRPr="00A42B55" w:rsidRDefault="002362DE" w:rsidP="00270954">
      <w:pPr>
        <w:pStyle w:val="PlainText"/>
        <w:jc w:val="both"/>
        <w:rPr>
          <w:rFonts w:asciiTheme="minorHAnsi" w:hAnsiTheme="minorHAnsi" w:cstheme="minorHAnsi"/>
          <w:sz w:val="24"/>
          <w:szCs w:val="24"/>
          <w:lang w:val="en-GB"/>
        </w:rPr>
      </w:pPr>
    </w:p>
    <w:p w:rsidR="004D5A7B" w:rsidRDefault="00535255"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Ms Esra Arsan</w:t>
      </w:r>
      <w:r w:rsidRPr="00A42B55">
        <w:rPr>
          <w:rFonts w:asciiTheme="minorHAnsi" w:hAnsiTheme="minorHAnsi" w:cstheme="minorHAnsi"/>
          <w:sz w:val="24"/>
          <w:szCs w:val="24"/>
          <w:lang w:val="en-GB"/>
        </w:rPr>
        <w:t>, Lecturer on Political journalism, Institute of Social Sciences, Bilgi University, Istanbul.</w:t>
      </w:r>
    </w:p>
    <w:p w:rsidR="004F32AF" w:rsidRPr="00A42B55" w:rsidRDefault="004F32AF" w:rsidP="00270954">
      <w:pPr>
        <w:pStyle w:val="PlainText"/>
        <w:jc w:val="both"/>
        <w:rPr>
          <w:rFonts w:asciiTheme="minorHAnsi" w:hAnsiTheme="minorHAnsi" w:cstheme="minorHAnsi"/>
          <w:sz w:val="24"/>
          <w:szCs w:val="24"/>
          <w:lang w:val="en-GB"/>
        </w:rPr>
      </w:pPr>
    </w:p>
    <w:p w:rsidR="004D5A7B" w:rsidRPr="00A42B55" w:rsidRDefault="0000213C" w:rsidP="00270954">
      <w:pPr>
        <w:pStyle w:val="PlainText"/>
        <w:jc w:val="both"/>
        <w:rPr>
          <w:rFonts w:asciiTheme="minorHAnsi" w:hAnsiTheme="minorHAnsi" w:cstheme="minorHAnsi"/>
          <w:b/>
          <w:sz w:val="24"/>
          <w:szCs w:val="24"/>
          <w:lang w:val="en-GB"/>
        </w:rPr>
      </w:pPr>
      <w:r w:rsidRPr="00A42B55">
        <w:rPr>
          <w:rFonts w:asciiTheme="minorHAnsi" w:hAnsiTheme="minorHAnsi" w:cstheme="minorHAnsi"/>
          <w:noProof/>
          <w:color w:val="444444"/>
          <w:sz w:val="21"/>
        </w:rPr>
        <w:drawing>
          <wp:anchor distT="0" distB="0" distL="114300" distR="114300" simplePos="0" relativeHeight="251663360" behindDoc="0" locked="0" layoutInCell="1" allowOverlap="1" wp14:anchorId="1091BE0D" wp14:editId="4234C4C6">
            <wp:simplePos x="0" y="0"/>
            <wp:positionH relativeFrom="column">
              <wp:posOffset>0</wp:posOffset>
            </wp:positionH>
            <wp:positionV relativeFrom="paragraph">
              <wp:posOffset>635</wp:posOffset>
            </wp:positionV>
            <wp:extent cx="1247775" cy="1316990"/>
            <wp:effectExtent l="0" t="0" r="9525" b="0"/>
            <wp:wrapSquare wrapText="bothSides"/>
            <wp:docPr id="7" name="Picture 7" descr="Esra Ar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ra Ars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b/>
          <w:sz w:val="24"/>
          <w:szCs w:val="24"/>
          <w:lang w:val="en-GB"/>
        </w:rPr>
        <w:t xml:space="preserve"> </w:t>
      </w:r>
      <w:r w:rsidR="004D5A7B" w:rsidRPr="00A42B55">
        <w:rPr>
          <w:rFonts w:asciiTheme="minorHAnsi" w:hAnsiTheme="minorHAnsi" w:cstheme="minorHAnsi"/>
          <w:sz w:val="24"/>
          <w:szCs w:val="24"/>
          <w:lang w:val="en-GB"/>
        </w:rPr>
        <w:t xml:space="preserve">Esra Arsan used to work as a print journalist for more than 10 years for several national newspapers in Istanbul, Turkey, now she teaches journalism at Istanbul Bilgi University. She is also a well-known media critic in Turkey. Her articles in which she analyses journalism practices in Turkey have been published in many newspapers, </w:t>
      </w:r>
      <w:r w:rsidRPr="00A42B55">
        <w:rPr>
          <w:rFonts w:asciiTheme="minorHAnsi" w:hAnsiTheme="minorHAnsi" w:cstheme="minorHAnsi"/>
          <w:sz w:val="24"/>
          <w:szCs w:val="24"/>
          <w:lang w:val="en-GB"/>
        </w:rPr>
        <w:t>magazines, web sites and books. She holds a</w:t>
      </w:r>
      <w:r w:rsidR="004D5A7B" w:rsidRPr="00A42B55">
        <w:rPr>
          <w:rFonts w:asciiTheme="minorHAnsi" w:hAnsiTheme="minorHAnsi" w:cstheme="minorHAnsi"/>
          <w:sz w:val="24"/>
          <w:szCs w:val="24"/>
          <w:lang w:val="en-GB"/>
        </w:rPr>
        <w:t xml:space="preserve"> Ph.D degree in journalism studies specialising in political journalism. She is a former Reuters Foundation Journalism Fellow</w:t>
      </w:r>
      <w:r w:rsidRPr="00A42B55">
        <w:rPr>
          <w:rFonts w:asciiTheme="minorHAnsi" w:hAnsiTheme="minorHAnsi" w:cstheme="minorHAnsi"/>
          <w:sz w:val="24"/>
          <w:szCs w:val="24"/>
          <w:lang w:val="en-GB"/>
        </w:rPr>
        <w:t xml:space="preserve"> of Oxford University, UK. She</w:t>
      </w:r>
      <w:r w:rsidR="004D5A7B" w:rsidRPr="00A42B55">
        <w:rPr>
          <w:rFonts w:asciiTheme="minorHAnsi" w:hAnsiTheme="minorHAnsi" w:cstheme="minorHAnsi"/>
          <w:sz w:val="24"/>
          <w:szCs w:val="24"/>
          <w:lang w:val="en-GB"/>
        </w:rPr>
        <w:t xml:space="preserve"> has three books published: Elections in the Newspapers, European Union and Journalism, and Media Watch.</w:t>
      </w:r>
    </w:p>
    <w:p w:rsidR="0000213C" w:rsidRPr="00A42B55" w:rsidRDefault="0000213C" w:rsidP="00270954">
      <w:pPr>
        <w:pStyle w:val="PlainText"/>
        <w:jc w:val="both"/>
        <w:rPr>
          <w:rFonts w:asciiTheme="minorHAnsi" w:hAnsiTheme="minorHAnsi" w:cstheme="minorHAnsi"/>
          <w:b/>
          <w:sz w:val="24"/>
          <w:szCs w:val="24"/>
          <w:lang w:val="en-GB"/>
        </w:rPr>
      </w:pPr>
    </w:p>
    <w:p w:rsidR="002362DE" w:rsidRPr="00A42B55" w:rsidRDefault="002362DE" w:rsidP="00270954">
      <w:pPr>
        <w:pStyle w:val="PlainText"/>
        <w:jc w:val="both"/>
        <w:rPr>
          <w:rFonts w:asciiTheme="minorHAnsi" w:hAnsiTheme="minorHAnsi" w:cstheme="minorHAnsi"/>
          <w:b/>
          <w:sz w:val="24"/>
          <w:szCs w:val="24"/>
          <w:lang w:val="en-GB"/>
        </w:rPr>
      </w:pPr>
    </w:p>
    <w:p w:rsidR="009D3871" w:rsidRPr="00A42B55" w:rsidRDefault="000F640C" w:rsidP="00270954">
      <w:pPr>
        <w:pStyle w:val="PlainText"/>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Mr </w:t>
      </w:r>
      <w:proofErr w:type="spellStart"/>
      <w:r w:rsidR="00984FAD" w:rsidRPr="00A42B55">
        <w:rPr>
          <w:rFonts w:asciiTheme="minorHAnsi" w:hAnsiTheme="minorHAnsi" w:cstheme="minorHAnsi"/>
          <w:b/>
          <w:sz w:val="24"/>
          <w:szCs w:val="24"/>
          <w:lang w:val="en-GB"/>
        </w:rPr>
        <w:t>Radoslaw</w:t>
      </w:r>
      <w:proofErr w:type="spellEnd"/>
      <w:r w:rsidR="00984FAD" w:rsidRPr="00A42B55">
        <w:rPr>
          <w:rFonts w:asciiTheme="minorHAnsi" w:hAnsiTheme="minorHAnsi" w:cstheme="minorHAnsi"/>
          <w:b/>
          <w:sz w:val="24"/>
          <w:szCs w:val="24"/>
          <w:lang w:val="en-GB"/>
        </w:rPr>
        <w:t xml:space="preserve"> </w:t>
      </w:r>
      <w:proofErr w:type="spellStart"/>
      <w:r w:rsidR="00984FAD" w:rsidRPr="00A42B55">
        <w:rPr>
          <w:rFonts w:asciiTheme="minorHAnsi" w:hAnsiTheme="minorHAnsi" w:cstheme="minorHAnsi"/>
          <w:b/>
          <w:sz w:val="24"/>
          <w:szCs w:val="24"/>
          <w:lang w:val="en-GB"/>
        </w:rPr>
        <w:t>Markowski</w:t>
      </w:r>
      <w:proofErr w:type="spellEnd"/>
      <w:r w:rsidR="00984FAD" w:rsidRPr="00A42B55">
        <w:rPr>
          <w:rFonts w:asciiTheme="minorHAnsi" w:hAnsiTheme="minorHAnsi" w:cstheme="minorHAnsi"/>
          <w:sz w:val="24"/>
          <w:szCs w:val="24"/>
          <w:lang w:val="en-GB"/>
        </w:rPr>
        <w:t>, Professor</w:t>
      </w:r>
      <w:r w:rsidR="00173B41">
        <w:rPr>
          <w:rFonts w:asciiTheme="minorHAnsi" w:hAnsiTheme="minorHAnsi" w:cstheme="minorHAnsi"/>
          <w:sz w:val="24"/>
          <w:szCs w:val="24"/>
          <w:lang w:val="en-GB"/>
        </w:rPr>
        <w:t xml:space="preserve"> at the University of Social Sciences and Humanities, Polish Academy of </w:t>
      </w:r>
      <w:r w:rsidR="00984FAD" w:rsidRPr="00A42B55">
        <w:rPr>
          <w:rFonts w:asciiTheme="minorHAnsi" w:hAnsiTheme="minorHAnsi" w:cstheme="minorHAnsi"/>
          <w:sz w:val="24"/>
          <w:szCs w:val="24"/>
          <w:lang w:val="en-GB"/>
        </w:rPr>
        <w:t>Science</w:t>
      </w:r>
      <w:r w:rsidR="00173B41">
        <w:rPr>
          <w:rFonts w:asciiTheme="minorHAnsi" w:hAnsiTheme="minorHAnsi" w:cstheme="minorHAnsi"/>
          <w:sz w:val="24"/>
          <w:szCs w:val="24"/>
          <w:lang w:val="en-GB"/>
        </w:rPr>
        <w:t>s</w:t>
      </w:r>
    </w:p>
    <w:p w:rsidR="00984FAD" w:rsidRPr="00A42B55" w:rsidRDefault="00984FAD" w:rsidP="00270954">
      <w:pPr>
        <w:pStyle w:val="PlainText"/>
        <w:jc w:val="both"/>
        <w:rPr>
          <w:rFonts w:asciiTheme="minorHAnsi" w:hAnsiTheme="minorHAnsi" w:cstheme="minorHAnsi"/>
          <w:b/>
          <w:sz w:val="24"/>
          <w:szCs w:val="24"/>
          <w:lang w:val="en-GB"/>
        </w:rPr>
      </w:pPr>
    </w:p>
    <w:p w:rsidR="009D3871" w:rsidRPr="00A42B55" w:rsidRDefault="009D3871" w:rsidP="00270954">
      <w:pPr>
        <w:pStyle w:val="PlainText"/>
        <w:jc w:val="both"/>
        <w:rPr>
          <w:rFonts w:asciiTheme="minorHAnsi" w:eastAsia="Times New Roman" w:hAnsiTheme="minorHAnsi" w:cstheme="minorHAnsi"/>
          <w:sz w:val="24"/>
          <w:szCs w:val="24"/>
          <w:lang w:val="en-GB" w:eastAsia="pl-PL"/>
        </w:rPr>
      </w:pPr>
      <w:r w:rsidRPr="00EB27D2">
        <w:rPr>
          <w:rFonts w:asciiTheme="minorHAnsi" w:hAnsiTheme="minorHAnsi" w:cstheme="minorHAnsi"/>
          <w:noProof/>
          <w:sz w:val="24"/>
          <w:szCs w:val="24"/>
        </w:rPr>
        <w:drawing>
          <wp:anchor distT="0" distB="0" distL="114300" distR="114300" simplePos="0" relativeHeight="251662336" behindDoc="0" locked="0" layoutInCell="1" allowOverlap="1" wp14:anchorId="3952A667" wp14:editId="32C68C18">
            <wp:simplePos x="0" y="0"/>
            <wp:positionH relativeFrom="column">
              <wp:posOffset>0</wp:posOffset>
            </wp:positionH>
            <wp:positionV relativeFrom="paragraph">
              <wp:posOffset>1905</wp:posOffset>
            </wp:positionV>
            <wp:extent cx="1304925" cy="1739265"/>
            <wp:effectExtent l="0" t="0" r="9525" b="0"/>
            <wp:wrapSquare wrapText="bothSides"/>
            <wp:docPr id="17" name="Picture 17" descr="C:\Users\turyeva\AppData\Local\Microsoft\Windows\Temporary Internet Files\Content.Outlook\PAE08AHN\DSC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yeva\AppData\Local\Microsoft\Windows\Temporary Internet Files\Content.Outlook\PAE08AHN\DSCN01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1739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B27D2">
        <w:rPr>
          <w:rFonts w:asciiTheme="minorHAnsi" w:eastAsia="Times New Roman" w:hAnsiTheme="minorHAnsi" w:cstheme="minorHAnsi"/>
          <w:sz w:val="24"/>
          <w:szCs w:val="24"/>
          <w:lang w:val="en-GB" w:eastAsia="pl-PL"/>
        </w:rPr>
        <w:t>Radoslaw</w:t>
      </w:r>
      <w:proofErr w:type="spellEnd"/>
      <w:r w:rsidRPr="00EB27D2">
        <w:rPr>
          <w:rFonts w:asciiTheme="minorHAnsi" w:eastAsia="Times New Roman" w:hAnsiTheme="minorHAnsi" w:cstheme="minorHAnsi"/>
          <w:sz w:val="24"/>
          <w:szCs w:val="24"/>
          <w:lang w:val="en-GB" w:eastAsia="pl-PL"/>
        </w:rPr>
        <w:t xml:space="preserve"> </w:t>
      </w:r>
      <w:proofErr w:type="spellStart"/>
      <w:proofErr w:type="gramStart"/>
      <w:r w:rsidRPr="00EB27D2">
        <w:rPr>
          <w:rFonts w:asciiTheme="minorHAnsi" w:eastAsia="Times New Roman" w:hAnsiTheme="minorHAnsi" w:cstheme="minorHAnsi"/>
          <w:sz w:val="24"/>
          <w:szCs w:val="24"/>
          <w:lang w:val="en-GB" w:eastAsia="pl-PL"/>
        </w:rPr>
        <w:t>Markowski</w:t>
      </w:r>
      <w:proofErr w:type="spellEnd"/>
      <w:r w:rsidRPr="00EB27D2">
        <w:rPr>
          <w:rFonts w:asciiTheme="minorHAnsi" w:eastAsia="Times New Roman" w:hAnsiTheme="minorHAnsi" w:cstheme="minorHAnsi"/>
          <w:sz w:val="24"/>
          <w:szCs w:val="24"/>
          <w:lang w:val="en-GB" w:eastAsia="pl-PL"/>
        </w:rPr>
        <w:t>,</w:t>
      </w:r>
      <w:proofErr w:type="gramEnd"/>
      <w:r w:rsidRPr="00EB27D2">
        <w:rPr>
          <w:rFonts w:asciiTheme="minorHAnsi" w:eastAsia="Times New Roman" w:hAnsiTheme="minorHAnsi" w:cstheme="minorHAnsi"/>
          <w:sz w:val="24"/>
          <w:szCs w:val="24"/>
          <w:lang w:val="en-GB" w:eastAsia="pl-PL"/>
        </w:rPr>
        <w:t xml:space="preserve"> </w:t>
      </w:r>
      <w:r w:rsidR="00173B41">
        <w:rPr>
          <w:rFonts w:asciiTheme="minorHAnsi" w:eastAsia="Times New Roman" w:hAnsiTheme="minorHAnsi" w:cstheme="minorHAnsi"/>
          <w:sz w:val="24"/>
          <w:szCs w:val="24"/>
          <w:lang w:val="en-GB" w:eastAsia="pl-PL"/>
        </w:rPr>
        <w:t xml:space="preserve">is a </w:t>
      </w:r>
      <w:r w:rsidRPr="00EB27D2">
        <w:rPr>
          <w:rFonts w:asciiTheme="minorHAnsi" w:eastAsia="Times New Roman" w:hAnsiTheme="minorHAnsi" w:cstheme="minorHAnsi"/>
          <w:sz w:val="24"/>
          <w:szCs w:val="24"/>
          <w:lang w:val="en-GB" w:eastAsia="pl-PL"/>
        </w:rPr>
        <w:t>Professor</w:t>
      </w:r>
      <w:r w:rsidRPr="00A42B55">
        <w:rPr>
          <w:rFonts w:asciiTheme="minorHAnsi" w:eastAsia="Times New Roman" w:hAnsiTheme="minorHAnsi" w:cstheme="minorHAnsi"/>
          <w:sz w:val="24"/>
          <w:szCs w:val="24"/>
          <w:lang w:val="en-GB" w:eastAsia="pl-PL"/>
        </w:rPr>
        <w:t xml:space="preserve"> of Political Science, director of the Center for the Study of Democracy at the Warsaw School of Social Sciences and Humanities and head of Comparative Politics Division at the Polish Academy of Sciences. </w:t>
      </w:r>
      <w:r w:rsidR="004F32AF">
        <w:rPr>
          <w:rFonts w:asciiTheme="minorHAnsi" w:eastAsia="Times New Roman" w:hAnsiTheme="minorHAnsi" w:cstheme="minorHAnsi"/>
          <w:sz w:val="24"/>
          <w:szCs w:val="24"/>
          <w:lang w:val="en-GB" w:eastAsia="pl-PL"/>
        </w:rPr>
        <w:t>He s</w:t>
      </w:r>
      <w:r w:rsidRPr="00A42B55">
        <w:rPr>
          <w:rFonts w:asciiTheme="minorHAnsi" w:eastAsia="Times New Roman" w:hAnsiTheme="minorHAnsi" w:cstheme="minorHAnsi"/>
          <w:sz w:val="24"/>
          <w:szCs w:val="24"/>
          <w:lang w:val="en-GB" w:eastAsia="pl-PL"/>
        </w:rPr>
        <w:t>peciali</w:t>
      </w:r>
      <w:r w:rsidR="004F32AF">
        <w:rPr>
          <w:rFonts w:asciiTheme="minorHAnsi" w:eastAsia="Times New Roman" w:hAnsiTheme="minorHAnsi" w:cstheme="minorHAnsi"/>
          <w:sz w:val="24"/>
          <w:szCs w:val="24"/>
          <w:lang w:val="en-GB" w:eastAsia="pl-PL"/>
        </w:rPr>
        <w:t>s</w:t>
      </w:r>
      <w:r w:rsidRPr="00A42B55">
        <w:rPr>
          <w:rFonts w:asciiTheme="minorHAnsi" w:eastAsia="Times New Roman" w:hAnsiTheme="minorHAnsi" w:cstheme="minorHAnsi"/>
          <w:sz w:val="24"/>
          <w:szCs w:val="24"/>
          <w:lang w:val="en-GB" w:eastAsia="pl-PL"/>
        </w:rPr>
        <w:t>es in comparative politics, democrati</w:t>
      </w:r>
      <w:r w:rsidR="004F32AF">
        <w:rPr>
          <w:rFonts w:asciiTheme="minorHAnsi" w:eastAsia="Times New Roman" w:hAnsiTheme="minorHAnsi" w:cstheme="minorHAnsi"/>
          <w:sz w:val="24"/>
          <w:szCs w:val="24"/>
          <w:lang w:val="en-GB" w:eastAsia="pl-PL"/>
        </w:rPr>
        <w:t>s</w:t>
      </w:r>
      <w:r w:rsidRPr="00A42B55">
        <w:rPr>
          <w:rFonts w:asciiTheme="minorHAnsi" w:eastAsia="Times New Roman" w:hAnsiTheme="minorHAnsi" w:cstheme="minorHAnsi"/>
          <w:sz w:val="24"/>
          <w:szCs w:val="24"/>
          <w:lang w:val="en-GB" w:eastAsia="pl-PL"/>
        </w:rPr>
        <w:t xml:space="preserve">ation and electoral studies. Since 1995 </w:t>
      </w:r>
      <w:r w:rsidR="004F32AF">
        <w:rPr>
          <w:rFonts w:asciiTheme="minorHAnsi" w:eastAsia="Times New Roman" w:hAnsiTheme="minorHAnsi" w:cstheme="minorHAnsi"/>
          <w:sz w:val="24"/>
          <w:szCs w:val="24"/>
          <w:lang w:val="en-GB" w:eastAsia="pl-PL"/>
        </w:rPr>
        <w:t xml:space="preserve">he was </w:t>
      </w:r>
      <w:r w:rsidRPr="00A42B55">
        <w:rPr>
          <w:rFonts w:asciiTheme="minorHAnsi" w:eastAsia="Times New Roman" w:hAnsiTheme="minorHAnsi" w:cstheme="minorHAnsi"/>
          <w:sz w:val="24"/>
          <w:szCs w:val="24"/>
          <w:lang w:val="en-GB" w:eastAsia="pl-PL"/>
        </w:rPr>
        <w:t>PI of the Polish National Election Study</w:t>
      </w:r>
      <w:r w:rsidR="004F32AF">
        <w:rPr>
          <w:rFonts w:asciiTheme="minorHAnsi" w:eastAsia="Times New Roman" w:hAnsiTheme="minorHAnsi" w:cstheme="minorHAnsi"/>
          <w:sz w:val="24"/>
          <w:szCs w:val="24"/>
          <w:lang w:val="en-GB" w:eastAsia="pl-PL"/>
        </w:rPr>
        <w:t>. S</w:t>
      </w:r>
      <w:r w:rsidRPr="00A42B55">
        <w:rPr>
          <w:rFonts w:asciiTheme="minorHAnsi" w:eastAsia="Times New Roman" w:hAnsiTheme="minorHAnsi" w:cstheme="minorHAnsi"/>
          <w:sz w:val="24"/>
          <w:szCs w:val="24"/>
          <w:lang w:val="en-GB" w:eastAsia="pl-PL"/>
        </w:rPr>
        <w:t>ince 1997</w:t>
      </w:r>
      <w:r w:rsidR="004F32AF">
        <w:rPr>
          <w:rFonts w:asciiTheme="minorHAnsi" w:eastAsia="Times New Roman" w:hAnsiTheme="minorHAnsi" w:cstheme="minorHAnsi"/>
          <w:sz w:val="24"/>
          <w:szCs w:val="24"/>
          <w:lang w:val="en-GB" w:eastAsia="pl-PL"/>
        </w:rPr>
        <w:t xml:space="preserve"> he is a</w:t>
      </w:r>
      <w:r w:rsidRPr="00A42B55">
        <w:rPr>
          <w:rFonts w:asciiTheme="minorHAnsi" w:eastAsia="Times New Roman" w:hAnsiTheme="minorHAnsi" w:cstheme="minorHAnsi"/>
          <w:sz w:val="24"/>
          <w:szCs w:val="24"/>
          <w:lang w:val="en-GB" w:eastAsia="pl-PL"/>
        </w:rPr>
        <w:t xml:space="preserve"> member of the Planning Committee of the Comparative Study of Electoral Systems (CSES); Polish PI of the European Election Study of 2004 and 2009. He serves on the editorial or advisory boards of the European Journal of Political Research, Political Studies, European Union Politics, Journal of Political Science Education and Journal of Elections, Public Opinion and Parties. He has published in peer reviewed journals and edited several books mainly on electoral </w:t>
      </w:r>
      <w:r w:rsidR="004F32AF" w:rsidRPr="00A42B55">
        <w:rPr>
          <w:rFonts w:asciiTheme="minorHAnsi" w:eastAsia="Times New Roman" w:hAnsiTheme="minorHAnsi" w:cstheme="minorHAnsi"/>
          <w:sz w:val="24"/>
          <w:szCs w:val="24"/>
          <w:lang w:val="en-GB" w:eastAsia="pl-PL"/>
        </w:rPr>
        <w:t>behaviour</w:t>
      </w:r>
      <w:r w:rsidRPr="00A42B55">
        <w:rPr>
          <w:rFonts w:asciiTheme="minorHAnsi" w:eastAsia="Times New Roman" w:hAnsiTheme="minorHAnsi" w:cstheme="minorHAnsi"/>
          <w:sz w:val="24"/>
          <w:szCs w:val="24"/>
          <w:lang w:val="en-GB" w:eastAsia="pl-PL"/>
        </w:rPr>
        <w:t>, party systems, democracy and democrati</w:t>
      </w:r>
      <w:r w:rsidR="004F32AF">
        <w:rPr>
          <w:rFonts w:asciiTheme="minorHAnsi" w:eastAsia="Times New Roman" w:hAnsiTheme="minorHAnsi" w:cstheme="minorHAnsi"/>
          <w:sz w:val="24"/>
          <w:szCs w:val="24"/>
          <w:lang w:val="en-GB" w:eastAsia="pl-PL"/>
        </w:rPr>
        <w:t>s</w:t>
      </w:r>
      <w:r w:rsidRPr="00A42B55">
        <w:rPr>
          <w:rFonts w:asciiTheme="minorHAnsi" w:eastAsia="Times New Roman" w:hAnsiTheme="minorHAnsi" w:cstheme="minorHAnsi"/>
          <w:sz w:val="24"/>
          <w:szCs w:val="24"/>
          <w:lang w:val="en-GB" w:eastAsia="pl-PL"/>
        </w:rPr>
        <w:t>ation. Among the main English-language publications are: Post-Communist Party Systems: Competition, Representation and Inter-party Cooperation. Cambridge UP 1999 [co-author]; Europeanizing Party Politics: Comparative Perspectives on Central and Eastern Europe. Manchester University Press 2011 [co-editor]. Visiting Professor at Duke (1994-95), Wisconsin-Madison (1997-98), Rutgers (2002-03), recurring Visiting Professor at CEU Budapest. Currently (2011-2013) Visiting Fellow and Co-Chair of Advisory Board of ERC Project Media and Democracy in Central and Eastern Europe at St. Anthony's College, University of Oxford.</w:t>
      </w:r>
    </w:p>
    <w:p w:rsidR="009D3871" w:rsidRPr="00A42B55" w:rsidRDefault="009D3871" w:rsidP="00270954">
      <w:pPr>
        <w:pStyle w:val="PlainText"/>
        <w:jc w:val="both"/>
        <w:rPr>
          <w:rFonts w:asciiTheme="minorHAnsi" w:hAnsiTheme="minorHAnsi" w:cstheme="minorHAnsi"/>
          <w:b/>
          <w:sz w:val="24"/>
          <w:szCs w:val="24"/>
          <w:lang w:val="en-GB"/>
        </w:rPr>
      </w:pPr>
    </w:p>
    <w:p w:rsidR="002362DE" w:rsidRDefault="002362DE" w:rsidP="00270954">
      <w:pPr>
        <w:pStyle w:val="PlainText"/>
        <w:jc w:val="both"/>
        <w:rPr>
          <w:rFonts w:asciiTheme="minorHAnsi" w:hAnsiTheme="minorHAnsi" w:cstheme="minorHAnsi"/>
          <w:b/>
          <w:sz w:val="24"/>
          <w:szCs w:val="24"/>
          <w:lang w:val="en-GB"/>
        </w:rPr>
      </w:pPr>
    </w:p>
    <w:p w:rsidR="00173B41" w:rsidRDefault="00173B41" w:rsidP="00270954">
      <w:pPr>
        <w:pStyle w:val="PlainText"/>
        <w:jc w:val="both"/>
        <w:rPr>
          <w:rFonts w:asciiTheme="minorHAnsi" w:hAnsiTheme="minorHAnsi" w:cstheme="minorHAnsi"/>
          <w:b/>
          <w:sz w:val="24"/>
          <w:szCs w:val="24"/>
          <w:lang w:val="en-GB"/>
        </w:rPr>
      </w:pPr>
    </w:p>
    <w:p w:rsidR="00173B41" w:rsidRPr="00A42B55" w:rsidRDefault="00173B41" w:rsidP="00270954">
      <w:pPr>
        <w:pStyle w:val="PlainText"/>
        <w:jc w:val="both"/>
        <w:rPr>
          <w:rFonts w:asciiTheme="minorHAnsi" w:hAnsiTheme="minorHAnsi" w:cstheme="minorHAnsi"/>
          <w:b/>
          <w:sz w:val="24"/>
          <w:szCs w:val="24"/>
          <w:lang w:val="en-GB"/>
        </w:rPr>
      </w:pPr>
    </w:p>
    <w:p w:rsidR="003C59CF" w:rsidRPr="00A42B55" w:rsidRDefault="00FD7D80"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lastRenderedPageBreak/>
        <w:t>Mr</w:t>
      </w:r>
      <w:r w:rsidR="003C59CF" w:rsidRPr="00A42B55">
        <w:rPr>
          <w:rFonts w:asciiTheme="minorHAnsi" w:hAnsiTheme="minorHAnsi" w:cstheme="minorHAnsi"/>
          <w:b/>
          <w:sz w:val="24"/>
          <w:szCs w:val="24"/>
          <w:lang w:val="en-GB"/>
        </w:rPr>
        <w:t xml:space="preserve"> Gavan Titley</w:t>
      </w:r>
      <w:r w:rsidR="001201D3" w:rsidRPr="00A42B55">
        <w:rPr>
          <w:rFonts w:asciiTheme="minorHAnsi" w:hAnsiTheme="minorHAnsi" w:cstheme="minorHAnsi"/>
          <w:sz w:val="24"/>
          <w:szCs w:val="24"/>
          <w:lang w:val="en-GB"/>
        </w:rPr>
        <w:t>,</w:t>
      </w:r>
      <w:r w:rsidR="00670CAE" w:rsidRPr="00A42B55">
        <w:rPr>
          <w:rFonts w:asciiTheme="minorHAnsi" w:hAnsiTheme="minorHAnsi" w:cstheme="minorHAnsi"/>
          <w:b/>
          <w:sz w:val="24"/>
          <w:szCs w:val="24"/>
          <w:lang w:val="en-GB"/>
        </w:rPr>
        <w:t xml:space="preserve"> </w:t>
      </w:r>
      <w:r w:rsidR="003C59CF" w:rsidRPr="00A42B55">
        <w:rPr>
          <w:rFonts w:asciiTheme="minorHAnsi" w:hAnsiTheme="minorHAnsi" w:cstheme="minorHAnsi"/>
          <w:sz w:val="24"/>
          <w:szCs w:val="24"/>
          <w:lang w:val="en-GB"/>
        </w:rPr>
        <w:t xml:space="preserve">Lecturer in Media Studies, National University of Ireland </w:t>
      </w:r>
    </w:p>
    <w:p w:rsidR="00535255" w:rsidRPr="00A42B55" w:rsidRDefault="00535255" w:rsidP="00270954">
      <w:pPr>
        <w:pStyle w:val="PlainText"/>
        <w:jc w:val="both"/>
        <w:rPr>
          <w:rFonts w:asciiTheme="minorHAnsi" w:hAnsiTheme="minorHAnsi" w:cstheme="minorHAnsi"/>
          <w:sz w:val="24"/>
          <w:szCs w:val="24"/>
          <w:lang w:val="en-GB"/>
        </w:rPr>
      </w:pPr>
    </w:p>
    <w:p w:rsidR="006F1D19" w:rsidRPr="00A42B55" w:rsidRDefault="001201D3" w:rsidP="00270954">
      <w:pPr>
        <w:pStyle w:val="PlainText"/>
        <w:jc w:val="both"/>
        <w:rPr>
          <w:rFonts w:asciiTheme="minorHAnsi" w:hAnsiTheme="minorHAnsi" w:cstheme="minorHAnsi"/>
          <w:sz w:val="24"/>
          <w:szCs w:val="24"/>
          <w:lang w:val="en-GB"/>
        </w:rPr>
      </w:pPr>
      <w:r w:rsidRPr="00A42B55">
        <w:rPr>
          <w:rFonts w:asciiTheme="minorHAnsi" w:hAnsiTheme="minorHAnsi" w:cstheme="minorHAnsi"/>
          <w:noProof/>
          <w:sz w:val="24"/>
          <w:szCs w:val="24"/>
        </w:rPr>
        <w:drawing>
          <wp:anchor distT="0" distB="0" distL="114300" distR="114300" simplePos="0" relativeHeight="251671552" behindDoc="0" locked="0" layoutInCell="1" allowOverlap="1" wp14:anchorId="5597E2DB" wp14:editId="3EE6C6F9">
            <wp:simplePos x="0" y="0"/>
            <wp:positionH relativeFrom="column">
              <wp:posOffset>0</wp:posOffset>
            </wp:positionH>
            <wp:positionV relativeFrom="paragraph">
              <wp:posOffset>0</wp:posOffset>
            </wp:positionV>
            <wp:extent cx="1057275" cy="1582420"/>
            <wp:effectExtent l="0" t="0" r="9525" b="0"/>
            <wp:wrapSquare wrapText="bothSides"/>
            <wp:docPr id="14" name="Picture 14" descr="C:\Users\turyeva\AppData\Local\Microsoft\Windows\Temporary Internet Files\Content.Outlook\PAE08AHN\_TWX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yeva\AppData\Local\Microsoft\Windows\Temporary Internet Files\Content.Outlook\PAE08AHN\_TWX12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55">
        <w:rPr>
          <w:rFonts w:asciiTheme="minorHAnsi" w:hAnsiTheme="minorHAnsi" w:cstheme="minorHAnsi"/>
          <w:sz w:val="24"/>
          <w:szCs w:val="24"/>
          <w:lang w:val="en-GB"/>
        </w:rPr>
        <w:t>Gavan Titley is Lecturer in Media Studies in the National University of Ireland, Maynooth. His research is focused on racism and public culture in Europe. His books include The Crises of Multiculturalism; Racism in a Neoliberal Age (2011, with Alana Lentin). Gavan has collaborated with the Council of Europe in youth education, policy and research for over fifteen years. He is a regular contributor to The Guardian.</w:t>
      </w:r>
    </w:p>
    <w:p w:rsidR="00535255" w:rsidRPr="00A42B55" w:rsidRDefault="00535255" w:rsidP="00270954">
      <w:pPr>
        <w:pStyle w:val="PlainText"/>
        <w:jc w:val="both"/>
        <w:rPr>
          <w:rFonts w:asciiTheme="minorHAnsi" w:hAnsiTheme="minorHAnsi" w:cstheme="minorHAnsi"/>
          <w:b/>
          <w:sz w:val="24"/>
          <w:szCs w:val="24"/>
          <w:lang w:val="en-GB"/>
        </w:rPr>
      </w:pPr>
    </w:p>
    <w:p w:rsidR="002362DE" w:rsidRPr="00A42B55" w:rsidRDefault="002362DE" w:rsidP="00270954">
      <w:pPr>
        <w:pStyle w:val="PlainText"/>
        <w:jc w:val="both"/>
        <w:rPr>
          <w:rFonts w:asciiTheme="minorHAnsi" w:hAnsiTheme="minorHAnsi" w:cstheme="minorHAnsi"/>
          <w:b/>
          <w:sz w:val="24"/>
          <w:szCs w:val="24"/>
          <w:lang w:val="en-GB"/>
        </w:rPr>
      </w:pPr>
    </w:p>
    <w:p w:rsidR="002362DE" w:rsidRPr="00A42B55" w:rsidRDefault="002362DE" w:rsidP="00270954">
      <w:pPr>
        <w:pStyle w:val="PlainText"/>
        <w:jc w:val="both"/>
        <w:rPr>
          <w:rFonts w:asciiTheme="minorHAnsi" w:hAnsiTheme="minorHAnsi" w:cstheme="minorHAnsi"/>
          <w:b/>
          <w:sz w:val="24"/>
          <w:szCs w:val="24"/>
          <w:lang w:val="en-GB"/>
        </w:rPr>
      </w:pPr>
    </w:p>
    <w:p w:rsidR="002362DE" w:rsidRPr="00A42B55" w:rsidRDefault="002362DE" w:rsidP="00270954">
      <w:pPr>
        <w:pStyle w:val="PlainText"/>
        <w:jc w:val="both"/>
        <w:rPr>
          <w:rFonts w:asciiTheme="minorHAnsi" w:hAnsiTheme="minorHAnsi" w:cstheme="minorHAnsi"/>
          <w:b/>
          <w:sz w:val="24"/>
          <w:szCs w:val="24"/>
          <w:lang w:val="en-GB"/>
        </w:rPr>
      </w:pPr>
    </w:p>
    <w:p w:rsidR="003C59CF" w:rsidRPr="00A42B55" w:rsidRDefault="003C59CF"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Ms Erika Mann</w:t>
      </w:r>
      <w:r w:rsidR="00D45E08" w:rsidRPr="00A42B55">
        <w:rPr>
          <w:rFonts w:asciiTheme="minorHAnsi" w:hAnsiTheme="minorHAnsi" w:cstheme="minorHAnsi"/>
          <w:sz w:val="24"/>
          <w:szCs w:val="24"/>
          <w:lang w:val="en-GB"/>
        </w:rPr>
        <w:t xml:space="preserve">, Managing Director, </w:t>
      </w:r>
      <w:r w:rsidR="00B756B9" w:rsidRPr="00A42B55">
        <w:rPr>
          <w:rFonts w:asciiTheme="minorHAnsi" w:hAnsiTheme="minorHAnsi" w:cstheme="minorHAnsi"/>
          <w:sz w:val="24"/>
          <w:szCs w:val="24"/>
          <w:lang w:val="en-GB"/>
        </w:rPr>
        <w:t>Europe, Facebook</w:t>
      </w:r>
    </w:p>
    <w:p w:rsidR="006F1D19" w:rsidRPr="00A42B55" w:rsidRDefault="006F1D19" w:rsidP="00270954">
      <w:pPr>
        <w:pStyle w:val="NoSpacing"/>
        <w:jc w:val="both"/>
        <w:rPr>
          <w:rFonts w:cstheme="minorHAnsi"/>
          <w:sz w:val="24"/>
        </w:rPr>
      </w:pPr>
      <w:r w:rsidRPr="00A42B55">
        <w:rPr>
          <w:rFonts w:cstheme="minorHAnsi"/>
          <w:noProof/>
          <w:color w:val="0000FF"/>
          <w:lang w:val="en-US"/>
        </w:rPr>
        <w:drawing>
          <wp:anchor distT="0" distB="0" distL="114300" distR="114300" simplePos="0" relativeHeight="251661312" behindDoc="1" locked="0" layoutInCell="1" allowOverlap="1" wp14:anchorId="058DD74C" wp14:editId="2D8935FC">
            <wp:simplePos x="0" y="0"/>
            <wp:positionH relativeFrom="column">
              <wp:posOffset>0</wp:posOffset>
            </wp:positionH>
            <wp:positionV relativeFrom="paragraph">
              <wp:posOffset>154305</wp:posOffset>
            </wp:positionV>
            <wp:extent cx="1057275" cy="1488440"/>
            <wp:effectExtent l="0" t="0" r="9525" b="0"/>
            <wp:wrapTight wrapText="bothSides">
              <wp:wrapPolygon edited="0">
                <wp:start x="0" y="0"/>
                <wp:lineTo x="0" y="21287"/>
                <wp:lineTo x="21405" y="21287"/>
                <wp:lineTo x="21405" y="0"/>
                <wp:lineTo x="0" y="0"/>
              </wp:wrapPolygon>
            </wp:wrapTight>
            <wp:docPr id="12" name="Picture 12" descr="http://beuc50years.eu/img/crew/mann-bi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uc50years.eu/img/crew/mann-big.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D19" w:rsidRPr="00A42B55" w:rsidRDefault="006F1D19" w:rsidP="00270954">
      <w:pPr>
        <w:pStyle w:val="NoSpacing"/>
        <w:jc w:val="both"/>
        <w:rPr>
          <w:rFonts w:cstheme="minorHAnsi"/>
          <w:sz w:val="24"/>
        </w:rPr>
      </w:pPr>
      <w:r w:rsidRPr="00A42B55">
        <w:rPr>
          <w:rFonts w:cstheme="minorHAnsi"/>
          <w:sz w:val="24"/>
        </w:rPr>
        <w:t>Erika Mann heads Facebook’s policy office in Brussels and is the company's lead spokesperson for EU affairs. She is also a member of ICANN’s Board of Directors and chairs its audit committee.</w:t>
      </w:r>
    </w:p>
    <w:p w:rsidR="006F1D19" w:rsidRPr="00A42B55" w:rsidRDefault="006F1D19" w:rsidP="00270954">
      <w:pPr>
        <w:pStyle w:val="NoSpacing"/>
        <w:jc w:val="both"/>
        <w:rPr>
          <w:rFonts w:cstheme="minorHAnsi"/>
          <w:sz w:val="24"/>
        </w:rPr>
      </w:pPr>
    </w:p>
    <w:p w:rsidR="006F1D19" w:rsidRPr="00A42B55" w:rsidRDefault="006F1D19" w:rsidP="00270954">
      <w:pPr>
        <w:pStyle w:val="NoSpacing"/>
        <w:jc w:val="both"/>
        <w:rPr>
          <w:rFonts w:cstheme="minorHAnsi"/>
          <w:sz w:val="24"/>
        </w:rPr>
      </w:pPr>
      <w:r w:rsidRPr="00A42B55">
        <w:rPr>
          <w:rFonts w:cstheme="minorHAnsi"/>
          <w:sz w:val="24"/>
        </w:rPr>
        <w:t>Erika is best known for her work at the European Parliament, as she was a member of this institution between 1994 and 2009 elected on the list of the European Socialist Party (PES). During these years she developed an expertise in R&amp;D, the digital economy, telecommunications, internet policy, and trade issues. She was a member of the Committee of Industry, Research and Energy, as well as of the Delegation for Relations with the United States. Born in Leipzig in 1950, Erika has a degree in social sciences from the University of Hannover.</w:t>
      </w:r>
    </w:p>
    <w:p w:rsidR="00535255" w:rsidRPr="00A42B55" w:rsidRDefault="00535255" w:rsidP="00270954">
      <w:pPr>
        <w:pStyle w:val="PlainText"/>
        <w:jc w:val="both"/>
        <w:rPr>
          <w:rFonts w:asciiTheme="minorHAnsi" w:hAnsiTheme="minorHAnsi" w:cstheme="minorHAnsi"/>
          <w:color w:val="FF0000"/>
          <w:sz w:val="24"/>
          <w:szCs w:val="24"/>
          <w:lang w:val="en-GB"/>
        </w:rPr>
      </w:pPr>
    </w:p>
    <w:p w:rsidR="002362DE" w:rsidRPr="00A42B55" w:rsidRDefault="002362DE" w:rsidP="00270954">
      <w:pPr>
        <w:pStyle w:val="PlainText"/>
        <w:jc w:val="both"/>
        <w:rPr>
          <w:rFonts w:asciiTheme="minorHAnsi" w:hAnsiTheme="minorHAnsi" w:cstheme="minorHAnsi"/>
          <w:b/>
          <w:sz w:val="24"/>
          <w:szCs w:val="24"/>
          <w:lang w:val="en-GB"/>
        </w:rPr>
      </w:pPr>
    </w:p>
    <w:p w:rsidR="00F15A45" w:rsidRPr="00A42B55" w:rsidRDefault="00F15A45" w:rsidP="00270954">
      <w:pPr>
        <w:pStyle w:val="PlainText"/>
        <w:jc w:val="both"/>
        <w:rPr>
          <w:rFonts w:asciiTheme="minorHAnsi" w:hAnsiTheme="minorHAnsi" w:cstheme="minorHAnsi"/>
          <w:sz w:val="24"/>
          <w:szCs w:val="24"/>
          <w:lang w:val="en-GB"/>
        </w:rPr>
      </w:pPr>
      <w:r w:rsidRPr="00A42B55">
        <w:rPr>
          <w:rFonts w:asciiTheme="minorHAnsi" w:hAnsiTheme="minorHAnsi" w:cstheme="minorHAnsi"/>
          <w:b/>
          <w:sz w:val="24"/>
          <w:szCs w:val="24"/>
          <w:lang w:val="en-GB"/>
        </w:rPr>
        <w:t>Mr Andrew Smith</w:t>
      </w:r>
      <w:r w:rsidRPr="00A42B55">
        <w:rPr>
          <w:rFonts w:asciiTheme="minorHAnsi" w:hAnsiTheme="minorHAnsi" w:cstheme="minorHAnsi"/>
          <w:sz w:val="24"/>
          <w:szCs w:val="24"/>
          <w:lang w:val="en-GB"/>
        </w:rPr>
        <w:t xml:space="preserve">, Legal officer, </w:t>
      </w:r>
      <w:r w:rsidR="004F32AF">
        <w:rPr>
          <w:rFonts w:asciiTheme="minorHAnsi" w:hAnsiTheme="minorHAnsi" w:cstheme="minorHAnsi"/>
          <w:sz w:val="24"/>
          <w:szCs w:val="24"/>
          <w:lang w:val="en-GB"/>
        </w:rPr>
        <w:t>ARTICLE</w:t>
      </w:r>
      <w:r w:rsidRPr="00A42B55">
        <w:rPr>
          <w:rFonts w:asciiTheme="minorHAnsi" w:hAnsiTheme="minorHAnsi" w:cstheme="minorHAnsi"/>
          <w:sz w:val="24"/>
          <w:szCs w:val="24"/>
          <w:lang w:val="en-GB"/>
        </w:rPr>
        <w:t xml:space="preserve"> 19</w:t>
      </w:r>
    </w:p>
    <w:p w:rsidR="00535255" w:rsidRPr="00A42B55" w:rsidRDefault="00535255" w:rsidP="00270954">
      <w:pPr>
        <w:pStyle w:val="PlainText"/>
        <w:jc w:val="both"/>
        <w:rPr>
          <w:rFonts w:asciiTheme="minorHAnsi" w:hAnsiTheme="minorHAnsi" w:cstheme="minorHAnsi"/>
          <w:sz w:val="24"/>
          <w:szCs w:val="24"/>
          <w:lang w:val="en-GB"/>
        </w:rPr>
      </w:pPr>
    </w:p>
    <w:p w:rsidR="007F0006" w:rsidRPr="00A42B55" w:rsidRDefault="007F5C56" w:rsidP="00173B41">
      <w:pPr>
        <w:pStyle w:val="PlainText"/>
        <w:jc w:val="both"/>
        <w:rPr>
          <w:rFonts w:asciiTheme="minorHAnsi" w:hAnsiTheme="minorHAnsi" w:cstheme="minorHAnsi"/>
          <w:b/>
          <w:sz w:val="24"/>
          <w:szCs w:val="24"/>
          <w:lang w:val="en-GB"/>
        </w:rPr>
      </w:pPr>
      <w:r w:rsidRPr="00A42B55">
        <w:rPr>
          <w:rFonts w:asciiTheme="minorHAnsi" w:hAnsiTheme="minorHAnsi" w:cstheme="minorHAnsi"/>
          <w:noProof/>
          <w:color w:val="FF0000"/>
          <w:sz w:val="24"/>
          <w:szCs w:val="24"/>
        </w:rPr>
        <w:drawing>
          <wp:anchor distT="0" distB="0" distL="114300" distR="114300" simplePos="0" relativeHeight="251672576" behindDoc="0" locked="0" layoutInCell="1" allowOverlap="1" wp14:anchorId="1243C614" wp14:editId="4D12A2B0">
            <wp:simplePos x="0" y="0"/>
            <wp:positionH relativeFrom="column">
              <wp:posOffset>0</wp:posOffset>
            </wp:positionH>
            <wp:positionV relativeFrom="paragraph">
              <wp:posOffset>-635</wp:posOffset>
            </wp:positionV>
            <wp:extent cx="1409700" cy="1380490"/>
            <wp:effectExtent l="0" t="0" r="0" b="0"/>
            <wp:wrapSquare wrapText="bothSides"/>
            <wp:docPr id="15" name="Picture 15" descr="C:\Users\turyeva\AppData\Local\Microsoft\Windows\Temporary Internet Files\Content.Outlook\PAE08AHN\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yeva\AppData\Local\Microsoft\Windows\Temporary Internet Files\Content.Outlook\PAE08AHN\Andre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A45" w:rsidRPr="00A42B55">
        <w:rPr>
          <w:rFonts w:asciiTheme="minorHAnsi" w:hAnsiTheme="minorHAnsi" w:cstheme="minorHAnsi"/>
          <w:sz w:val="24"/>
          <w:szCs w:val="24"/>
          <w:lang w:val="en-GB"/>
        </w:rPr>
        <w:t>Andrew Smith (BA, Law, Cambridge 2009; LL.M. University of California, Berkeley Law 2011) has worked on a variety of freedom of expression issues since joining the Law Programme as an intern in 2009. He has worked with the Commonwealth Human Rights Initiative in New Delhi on freedom of information issues, and undertaken an American Society of International Law fellowship with ARTICLE 19 East Africa, contributing to projects on the information rights of internally displaced persons and the protection of journalists from violence. Andrew’s work with the Law Programme focuses on legal reforms in East Africa and Asia and the freedom of expression rights of marginali</w:t>
      </w:r>
      <w:r w:rsidR="004F32AF">
        <w:rPr>
          <w:rFonts w:asciiTheme="minorHAnsi" w:hAnsiTheme="minorHAnsi" w:cstheme="minorHAnsi"/>
          <w:sz w:val="24"/>
          <w:szCs w:val="24"/>
          <w:lang w:val="en-GB"/>
        </w:rPr>
        <w:t>s</w:t>
      </w:r>
      <w:r w:rsidR="00F15A45" w:rsidRPr="00A42B55">
        <w:rPr>
          <w:rFonts w:asciiTheme="minorHAnsi" w:hAnsiTheme="minorHAnsi" w:cstheme="minorHAnsi"/>
          <w:sz w:val="24"/>
          <w:szCs w:val="24"/>
          <w:lang w:val="en-GB"/>
        </w:rPr>
        <w:t>ed groups (in particular, IDPs</w:t>
      </w:r>
      <w:r w:rsidR="00107461">
        <w:rPr>
          <w:rFonts w:asciiTheme="minorHAnsi" w:hAnsiTheme="minorHAnsi" w:cstheme="minorHAnsi"/>
          <w:sz w:val="24"/>
          <w:szCs w:val="24"/>
          <w:lang w:val="en-GB"/>
        </w:rPr>
        <w:t xml:space="preserve"> </w:t>
      </w:r>
      <w:r w:rsidR="00F15A45" w:rsidRPr="00A42B55">
        <w:rPr>
          <w:rFonts w:asciiTheme="minorHAnsi" w:hAnsiTheme="minorHAnsi" w:cstheme="minorHAnsi"/>
          <w:sz w:val="24"/>
          <w:szCs w:val="24"/>
          <w:lang w:val="en-GB"/>
        </w:rPr>
        <w:t>and LGBT people), hate speech and incitement, the right to freedom of peaceful assembly, and access to information. Andrew also leads ARTICLE 19's advocacy at the UN Human Rights Council.</w:t>
      </w:r>
    </w:p>
    <w:p w:rsidR="00BB5827" w:rsidRPr="00A42B55" w:rsidRDefault="00BB5827" w:rsidP="00270954">
      <w:pPr>
        <w:pStyle w:val="PlainText"/>
        <w:ind w:left="1418" w:hanging="1418"/>
        <w:jc w:val="both"/>
        <w:rPr>
          <w:rFonts w:asciiTheme="minorHAnsi" w:hAnsiTheme="minorHAnsi" w:cstheme="minorHAnsi"/>
          <w:sz w:val="24"/>
          <w:szCs w:val="24"/>
          <w:lang w:val="en-GB"/>
        </w:rPr>
      </w:pPr>
    </w:p>
    <w:p w:rsidR="007F0006" w:rsidRPr="00A42B55" w:rsidRDefault="007F0006" w:rsidP="00270954">
      <w:pPr>
        <w:pStyle w:val="PlainText"/>
        <w:ind w:left="1418" w:hanging="1418"/>
        <w:jc w:val="both"/>
        <w:rPr>
          <w:sz w:val="24"/>
          <w:szCs w:val="24"/>
          <w:lang w:val="en-GB"/>
        </w:rPr>
      </w:pPr>
    </w:p>
    <w:p w:rsidR="00090C8D" w:rsidRPr="00A42B55" w:rsidRDefault="00090C8D" w:rsidP="00270954">
      <w:pPr>
        <w:spacing w:after="0"/>
        <w:jc w:val="both"/>
      </w:pPr>
    </w:p>
    <w:sectPr w:rsidR="00090C8D" w:rsidRPr="00A42B55" w:rsidSect="00057745">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540" w:rsidRDefault="00877540" w:rsidP="00580A90">
      <w:pPr>
        <w:spacing w:after="0" w:line="240" w:lineRule="auto"/>
      </w:pPr>
      <w:r>
        <w:separator/>
      </w:r>
    </w:p>
  </w:endnote>
  <w:endnote w:type="continuationSeparator" w:id="0">
    <w:p w:rsidR="00877540" w:rsidRDefault="00877540" w:rsidP="0058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336366"/>
      <w:docPartObj>
        <w:docPartGallery w:val="Page Numbers (Bottom of Page)"/>
        <w:docPartUnique/>
      </w:docPartObj>
    </w:sdtPr>
    <w:sdtEndPr>
      <w:rPr>
        <w:noProof/>
      </w:rPr>
    </w:sdtEndPr>
    <w:sdtContent>
      <w:p w:rsidR="004F32AF" w:rsidRDefault="004F32AF">
        <w:pPr>
          <w:pStyle w:val="Footer"/>
          <w:jc w:val="center"/>
        </w:pPr>
        <w:r>
          <w:fldChar w:fldCharType="begin"/>
        </w:r>
        <w:r>
          <w:instrText xml:space="preserve"> PAGE   \* MERGEFORMAT </w:instrText>
        </w:r>
        <w:r>
          <w:fldChar w:fldCharType="separate"/>
        </w:r>
        <w:r w:rsidR="0001586F">
          <w:rPr>
            <w:noProof/>
          </w:rPr>
          <w:t>9</w:t>
        </w:r>
        <w:r>
          <w:rPr>
            <w:noProof/>
          </w:rPr>
          <w:fldChar w:fldCharType="end"/>
        </w:r>
      </w:p>
    </w:sdtContent>
  </w:sdt>
  <w:p w:rsidR="004F32AF" w:rsidRDefault="004F3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540" w:rsidRDefault="00877540" w:rsidP="00580A90">
      <w:pPr>
        <w:spacing w:after="0" w:line="240" w:lineRule="auto"/>
      </w:pPr>
      <w:r>
        <w:separator/>
      </w:r>
    </w:p>
  </w:footnote>
  <w:footnote w:type="continuationSeparator" w:id="0">
    <w:p w:rsidR="00877540" w:rsidRDefault="00877540" w:rsidP="00580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827" w:rsidRPr="00973CC2" w:rsidRDefault="000E5827" w:rsidP="00973CC2">
    <w:pPr>
      <w:pStyle w:val="Header"/>
      <w:jc w:val="right"/>
      <w:rPr>
        <w:sz w:val="24"/>
        <w:szCs w:val="24"/>
      </w:rPr>
    </w:pPr>
    <w:r w:rsidRPr="00973CC2">
      <w:rPr>
        <w:sz w:val="24"/>
        <w:szCs w:val="24"/>
      </w:rPr>
      <w:t>Speakers’ profiles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C3F88"/>
    <w:multiLevelType w:val="hybridMultilevel"/>
    <w:tmpl w:val="42E00CB4"/>
    <w:lvl w:ilvl="0" w:tplc="25E664E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E041DA"/>
    <w:multiLevelType w:val="hybridMultilevel"/>
    <w:tmpl w:val="DED06B5A"/>
    <w:lvl w:ilvl="0" w:tplc="64741C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5345F8"/>
    <w:multiLevelType w:val="multilevel"/>
    <w:tmpl w:val="EB805580"/>
    <w:styleLink w:val="WWNum1"/>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90"/>
    <w:rsid w:val="0000213C"/>
    <w:rsid w:val="00006E4F"/>
    <w:rsid w:val="000134EC"/>
    <w:rsid w:val="0001586F"/>
    <w:rsid w:val="00022785"/>
    <w:rsid w:val="000433EC"/>
    <w:rsid w:val="00045240"/>
    <w:rsid w:val="00057745"/>
    <w:rsid w:val="00071E6C"/>
    <w:rsid w:val="00090C8D"/>
    <w:rsid w:val="0009257B"/>
    <w:rsid w:val="00093226"/>
    <w:rsid w:val="000E5827"/>
    <w:rsid w:val="000F3D9D"/>
    <w:rsid w:val="000F640C"/>
    <w:rsid w:val="00107461"/>
    <w:rsid w:val="001103C3"/>
    <w:rsid w:val="001201D3"/>
    <w:rsid w:val="00136FF6"/>
    <w:rsid w:val="00152F7F"/>
    <w:rsid w:val="00173B41"/>
    <w:rsid w:val="00183BBE"/>
    <w:rsid w:val="00185C38"/>
    <w:rsid w:val="001A6CD3"/>
    <w:rsid w:val="001B1FE1"/>
    <w:rsid w:val="001E37BF"/>
    <w:rsid w:val="001E43B7"/>
    <w:rsid w:val="001E4F75"/>
    <w:rsid w:val="001E76BC"/>
    <w:rsid w:val="00212A36"/>
    <w:rsid w:val="002362DE"/>
    <w:rsid w:val="00270954"/>
    <w:rsid w:val="0028452A"/>
    <w:rsid w:val="0028783C"/>
    <w:rsid w:val="00291A42"/>
    <w:rsid w:val="002B6723"/>
    <w:rsid w:val="002E7652"/>
    <w:rsid w:val="00302754"/>
    <w:rsid w:val="00320DDA"/>
    <w:rsid w:val="0032238C"/>
    <w:rsid w:val="00330561"/>
    <w:rsid w:val="003340B5"/>
    <w:rsid w:val="00366631"/>
    <w:rsid w:val="00372470"/>
    <w:rsid w:val="003A542D"/>
    <w:rsid w:val="003B648A"/>
    <w:rsid w:val="003C3D21"/>
    <w:rsid w:val="003C59CF"/>
    <w:rsid w:val="004065EB"/>
    <w:rsid w:val="004261A8"/>
    <w:rsid w:val="00435B35"/>
    <w:rsid w:val="004365B4"/>
    <w:rsid w:val="00491343"/>
    <w:rsid w:val="0049480E"/>
    <w:rsid w:val="004A3E16"/>
    <w:rsid w:val="004B79D9"/>
    <w:rsid w:val="004C4921"/>
    <w:rsid w:val="004D23D7"/>
    <w:rsid w:val="004D5A7B"/>
    <w:rsid w:val="004E3686"/>
    <w:rsid w:val="004E42C0"/>
    <w:rsid w:val="004F32AF"/>
    <w:rsid w:val="005053F8"/>
    <w:rsid w:val="00524C90"/>
    <w:rsid w:val="00535255"/>
    <w:rsid w:val="0053604C"/>
    <w:rsid w:val="00541582"/>
    <w:rsid w:val="00550ECC"/>
    <w:rsid w:val="005529DC"/>
    <w:rsid w:val="005634A8"/>
    <w:rsid w:val="00580A90"/>
    <w:rsid w:val="00585FBA"/>
    <w:rsid w:val="005A15A8"/>
    <w:rsid w:val="005B5511"/>
    <w:rsid w:val="005C23BC"/>
    <w:rsid w:val="005F3A33"/>
    <w:rsid w:val="005F50D9"/>
    <w:rsid w:val="0060652E"/>
    <w:rsid w:val="00617D95"/>
    <w:rsid w:val="0062188D"/>
    <w:rsid w:val="00653427"/>
    <w:rsid w:val="00663071"/>
    <w:rsid w:val="00667CAD"/>
    <w:rsid w:val="00670CAE"/>
    <w:rsid w:val="00672C10"/>
    <w:rsid w:val="00695545"/>
    <w:rsid w:val="006C6E3B"/>
    <w:rsid w:val="006D7FF8"/>
    <w:rsid w:val="006E03D7"/>
    <w:rsid w:val="006E6A1A"/>
    <w:rsid w:val="006F1D19"/>
    <w:rsid w:val="00714D07"/>
    <w:rsid w:val="00751086"/>
    <w:rsid w:val="007622BC"/>
    <w:rsid w:val="00767680"/>
    <w:rsid w:val="0078331F"/>
    <w:rsid w:val="007A27B2"/>
    <w:rsid w:val="007C2870"/>
    <w:rsid w:val="007E7862"/>
    <w:rsid w:val="007F0006"/>
    <w:rsid w:val="007F5C56"/>
    <w:rsid w:val="0080721C"/>
    <w:rsid w:val="00834EA3"/>
    <w:rsid w:val="00835C56"/>
    <w:rsid w:val="00847ECD"/>
    <w:rsid w:val="008727AA"/>
    <w:rsid w:val="00877540"/>
    <w:rsid w:val="008C35F3"/>
    <w:rsid w:val="008E71F4"/>
    <w:rsid w:val="008F3FF8"/>
    <w:rsid w:val="008F684B"/>
    <w:rsid w:val="00927C42"/>
    <w:rsid w:val="00932508"/>
    <w:rsid w:val="00942575"/>
    <w:rsid w:val="00973CC2"/>
    <w:rsid w:val="00973DC1"/>
    <w:rsid w:val="00984FAD"/>
    <w:rsid w:val="00990BCC"/>
    <w:rsid w:val="009A7378"/>
    <w:rsid w:val="009D1C4D"/>
    <w:rsid w:val="009D3871"/>
    <w:rsid w:val="009D481B"/>
    <w:rsid w:val="00A053F0"/>
    <w:rsid w:val="00A42B55"/>
    <w:rsid w:val="00A509FB"/>
    <w:rsid w:val="00A64F1A"/>
    <w:rsid w:val="00A65081"/>
    <w:rsid w:val="00A73334"/>
    <w:rsid w:val="00A737F1"/>
    <w:rsid w:val="00A85A36"/>
    <w:rsid w:val="00A96E09"/>
    <w:rsid w:val="00AC3156"/>
    <w:rsid w:val="00AD206C"/>
    <w:rsid w:val="00AE643D"/>
    <w:rsid w:val="00B35E63"/>
    <w:rsid w:val="00B36867"/>
    <w:rsid w:val="00B752E2"/>
    <w:rsid w:val="00B756B9"/>
    <w:rsid w:val="00BB5827"/>
    <w:rsid w:val="00BC0CBE"/>
    <w:rsid w:val="00BC48BD"/>
    <w:rsid w:val="00BD0C30"/>
    <w:rsid w:val="00BF63A3"/>
    <w:rsid w:val="00C0076C"/>
    <w:rsid w:val="00C029DE"/>
    <w:rsid w:val="00C328FE"/>
    <w:rsid w:val="00C61502"/>
    <w:rsid w:val="00CC5338"/>
    <w:rsid w:val="00CF6A05"/>
    <w:rsid w:val="00D22ABF"/>
    <w:rsid w:val="00D45E08"/>
    <w:rsid w:val="00D95F29"/>
    <w:rsid w:val="00DD3973"/>
    <w:rsid w:val="00DE1B5E"/>
    <w:rsid w:val="00E00A15"/>
    <w:rsid w:val="00E162F1"/>
    <w:rsid w:val="00E24269"/>
    <w:rsid w:val="00E24C1A"/>
    <w:rsid w:val="00E36CE9"/>
    <w:rsid w:val="00E51812"/>
    <w:rsid w:val="00E71E22"/>
    <w:rsid w:val="00E93AA9"/>
    <w:rsid w:val="00EA12B2"/>
    <w:rsid w:val="00EB27D2"/>
    <w:rsid w:val="00EC5E1B"/>
    <w:rsid w:val="00EF486D"/>
    <w:rsid w:val="00EF5222"/>
    <w:rsid w:val="00F00190"/>
    <w:rsid w:val="00F05676"/>
    <w:rsid w:val="00F12203"/>
    <w:rsid w:val="00F143D7"/>
    <w:rsid w:val="00F14F11"/>
    <w:rsid w:val="00F15A45"/>
    <w:rsid w:val="00F242B5"/>
    <w:rsid w:val="00F41C4E"/>
    <w:rsid w:val="00F46D3E"/>
    <w:rsid w:val="00F554B8"/>
    <w:rsid w:val="00F56A6A"/>
    <w:rsid w:val="00F73FFC"/>
    <w:rsid w:val="00F879CB"/>
    <w:rsid w:val="00FC007E"/>
    <w:rsid w:val="00FC17D2"/>
    <w:rsid w:val="00FD7D80"/>
    <w:rsid w:val="00FE4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90"/>
    <w:rPr>
      <w:lang w:val="en-GB"/>
    </w:rPr>
  </w:style>
  <w:style w:type="paragraph" w:styleId="Heading1">
    <w:name w:val="heading 1"/>
    <w:basedOn w:val="Normal"/>
    <w:next w:val="Normal"/>
    <w:link w:val="Heading1Char"/>
    <w:uiPriority w:val="9"/>
    <w:qFormat/>
    <w:rsid w:val="00580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32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A90"/>
    <w:rPr>
      <w:rFonts w:asciiTheme="majorHAnsi" w:eastAsiaTheme="majorEastAsia" w:hAnsiTheme="majorHAnsi" w:cstheme="majorBidi"/>
      <w:b/>
      <w:bCs/>
      <w:color w:val="365F91" w:themeColor="accent1" w:themeShade="BF"/>
      <w:sz w:val="28"/>
      <w:szCs w:val="28"/>
      <w:lang w:val="en-GB"/>
    </w:rPr>
  </w:style>
  <w:style w:type="paragraph" w:styleId="PlainText">
    <w:name w:val="Plain Text"/>
    <w:basedOn w:val="Normal"/>
    <w:link w:val="PlainTextChar"/>
    <w:uiPriority w:val="99"/>
    <w:unhideWhenUsed/>
    <w:rsid w:val="00580A90"/>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580A90"/>
    <w:rPr>
      <w:rFonts w:ascii="Calibri" w:hAnsi="Calibri"/>
      <w:szCs w:val="21"/>
    </w:rPr>
  </w:style>
  <w:style w:type="paragraph" w:styleId="ListParagraph">
    <w:name w:val="List Paragraph"/>
    <w:basedOn w:val="Normal"/>
    <w:uiPriority w:val="34"/>
    <w:qFormat/>
    <w:rsid w:val="00580A90"/>
    <w:pPr>
      <w:ind w:left="720"/>
      <w:contextualSpacing/>
    </w:pPr>
  </w:style>
  <w:style w:type="character" w:customStyle="1" w:styleId="st">
    <w:name w:val="st"/>
    <w:basedOn w:val="DefaultParagraphFont"/>
    <w:rsid w:val="00580A90"/>
  </w:style>
  <w:style w:type="paragraph" w:styleId="Header">
    <w:name w:val="header"/>
    <w:basedOn w:val="Normal"/>
    <w:link w:val="HeaderChar"/>
    <w:uiPriority w:val="99"/>
    <w:unhideWhenUsed/>
    <w:rsid w:val="00580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A90"/>
    <w:rPr>
      <w:lang w:val="en-GB"/>
    </w:rPr>
  </w:style>
  <w:style w:type="paragraph" w:styleId="Footer">
    <w:name w:val="footer"/>
    <w:basedOn w:val="Normal"/>
    <w:link w:val="FooterChar"/>
    <w:uiPriority w:val="99"/>
    <w:unhideWhenUsed/>
    <w:rsid w:val="00580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A90"/>
    <w:rPr>
      <w:lang w:val="en-GB"/>
    </w:rPr>
  </w:style>
  <w:style w:type="paragraph" w:styleId="BalloonText">
    <w:name w:val="Balloon Text"/>
    <w:basedOn w:val="Normal"/>
    <w:link w:val="BalloonTextChar"/>
    <w:uiPriority w:val="99"/>
    <w:semiHidden/>
    <w:unhideWhenUsed/>
    <w:rsid w:val="00580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90"/>
    <w:rPr>
      <w:rFonts w:ascii="Tahoma" w:hAnsi="Tahoma" w:cs="Tahoma"/>
      <w:sz w:val="16"/>
      <w:szCs w:val="16"/>
      <w:lang w:val="en-GB"/>
    </w:rPr>
  </w:style>
  <w:style w:type="character" w:styleId="Strong">
    <w:name w:val="Strong"/>
    <w:basedOn w:val="DefaultParagraphFont"/>
    <w:uiPriority w:val="22"/>
    <w:qFormat/>
    <w:rsid w:val="006C6E3B"/>
    <w:rPr>
      <w:b/>
      <w:bCs/>
    </w:rPr>
  </w:style>
  <w:style w:type="numbering" w:customStyle="1" w:styleId="WWNum1">
    <w:name w:val="WWNum1"/>
    <w:basedOn w:val="NoList"/>
    <w:rsid w:val="005F3A33"/>
    <w:pPr>
      <w:numPr>
        <w:numId w:val="2"/>
      </w:numPr>
    </w:pPr>
  </w:style>
  <w:style w:type="table" w:styleId="TableGrid">
    <w:name w:val="Table Grid"/>
    <w:basedOn w:val="TableNormal"/>
    <w:uiPriority w:val="59"/>
    <w:rsid w:val="00185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0721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6F1D19"/>
    <w:pPr>
      <w:spacing w:after="0" w:line="240" w:lineRule="auto"/>
    </w:pPr>
    <w:rPr>
      <w:lang w:val="en-GB"/>
    </w:rPr>
  </w:style>
  <w:style w:type="character" w:styleId="Hyperlink">
    <w:name w:val="Hyperlink"/>
    <w:basedOn w:val="DefaultParagraphFont"/>
    <w:uiPriority w:val="99"/>
    <w:unhideWhenUsed/>
    <w:rsid w:val="00F05676"/>
    <w:rPr>
      <w:color w:val="0000FF" w:themeColor="hyperlink"/>
      <w:u w:val="single"/>
    </w:rPr>
  </w:style>
  <w:style w:type="character" w:customStyle="1" w:styleId="Heading2Char">
    <w:name w:val="Heading 2 Char"/>
    <w:basedOn w:val="DefaultParagraphFont"/>
    <w:link w:val="Heading2"/>
    <w:uiPriority w:val="9"/>
    <w:rsid w:val="004F32AF"/>
    <w:rPr>
      <w:rFonts w:asciiTheme="majorHAnsi" w:eastAsiaTheme="majorEastAsia" w:hAnsiTheme="majorHAnsi" w:cstheme="majorBidi"/>
      <w:b/>
      <w:bCs/>
      <w:color w:val="4F81BD" w:themeColor="accent1"/>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90"/>
    <w:rPr>
      <w:lang w:val="en-GB"/>
    </w:rPr>
  </w:style>
  <w:style w:type="paragraph" w:styleId="Heading1">
    <w:name w:val="heading 1"/>
    <w:basedOn w:val="Normal"/>
    <w:next w:val="Normal"/>
    <w:link w:val="Heading1Char"/>
    <w:uiPriority w:val="9"/>
    <w:qFormat/>
    <w:rsid w:val="00580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32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A90"/>
    <w:rPr>
      <w:rFonts w:asciiTheme="majorHAnsi" w:eastAsiaTheme="majorEastAsia" w:hAnsiTheme="majorHAnsi" w:cstheme="majorBidi"/>
      <w:b/>
      <w:bCs/>
      <w:color w:val="365F91" w:themeColor="accent1" w:themeShade="BF"/>
      <w:sz w:val="28"/>
      <w:szCs w:val="28"/>
      <w:lang w:val="en-GB"/>
    </w:rPr>
  </w:style>
  <w:style w:type="paragraph" w:styleId="PlainText">
    <w:name w:val="Plain Text"/>
    <w:basedOn w:val="Normal"/>
    <w:link w:val="PlainTextChar"/>
    <w:uiPriority w:val="99"/>
    <w:unhideWhenUsed/>
    <w:rsid w:val="00580A90"/>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580A90"/>
    <w:rPr>
      <w:rFonts w:ascii="Calibri" w:hAnsi="Calibri"/>
      <w:szCs w:val="21"/>
    </w:rPr>
  </w:style>
  <w:style w:type="paragraph" w:styleId="ListParagraph">
    <w:name w:val="List Paragraph"/>
    <w:basedOn w:val="Normal"/>
    <w:uiPriority w:val="34"/>
    <w:qFormat/>
    <w:rsid w:val="00580A90"/>
    <w:pPr>
      <w:ind w:left="720"/>
      <w:contextualSpacing/>
    </w:pPr>
  </w:style>
  <w:style w:type="character" w:customStyle="1" w:styleId="st">
    <w:name w:val="st"/>
    <w:basedOn w:val="DefaultParagraphFont"/>
    <w:rsid w:val="00580A90"/>
  </w:style>
  <w:style w:type="paragraph" w:styleId="Header">
    <w:name w:val="header"/>
    <w:basedOn w:val="Normal"/>
    <w:link w:val="HeaderChar"/>
    <w:uiPriority w:val="99"/>
    <w:unhideWhenUsed/>
    <w:rsid w:val="00580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A90"/>
    <w:rPr>
      <w:lang w:val="en-GB"/>
    </w:rPr>
  </w:style>
  <w:style w:type="paragraph" w:styleId="Footer">
    <w:name w:val="footer"/>
    <w:basedOn w:val="Normal"/>
    <w:link w:val="FooterChar"/>
    <w:uiPriority w:val="99"/>
    <w:unhideWhenUsed/>
    <w:rsid w:val="00580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A90"/>
    <w:rPr>
      <w:lang w:val="en-GB"/>
    </w:rPr>
  </w:style>
  <w:style w:type="paragraph" w:styleId="BalloonText">
    <w:name w:val="Balloon Text"/>
    <w:basedOn w:val="Normal"/>
    <w:link w:val="BalloonTextChar"/>
    <w:uiPriority w:val="99"/>
    <w:semiHidden/>
    <w:unhideWhenUsed/>
    <w:rsid w:val="00580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90"/>
    <w:rPr>
      <w:rFonts w:ascii="Tahoma" w:hAnsi="Tahoma" w:cs="Tahoma"/>
      <w:sz w:val="16"/>
      <w:szCs w:val="16"/>
      <w:lang w:val="en-GB"/>
    </w:rPr>
  </w:style>
  <w:style w:type="character" w:styleId="Strong">
    <w:name w:val="Strong"/>
    <w:basedOn w:val="DefaultParagraphFont"/>
    <w:uiPriority w:val="22"/>
    <w:qFormat/>
    <w:rsid w:val="006C6E3B"/>
    <w:rPr>
      <w:b/>
      <w:bCs/>
    </w:rPr>
  </w:style>
  <w:style w:type="numbering" w:customStyle="1" w:styleId="WWNum1">
    <w:name w:val="WWNum1"/>
    <w:basedOn w:val="NoList"/>
    <w:rsid w:val="005F3A33"/>
    <w:pPr>
      <w:numPr>
        <w:numId w:val="2"/>
      </w:numPr>
    </w:pPr>
  </w:style>
  <w:style w:type="table" w:styleId="TableGrid">
    <w:name w:val="Table Grid"/>
    <w:basedOn w:val="TableNormal"/>
    <w:uiPriority w:val="59"/>
    <w:rsid w:val="00185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0721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6F1D19"/>
    <w:pPr>
      <w:spacing w:after="0" w:line="240" w:lineRule="auto"/>
    </w:pPr>
    <w:rPr>
      <w:lang w:val="en-GB"/>
    </w:rPr>
  </w:style>
  <w:style w:type="character" w:styleId="Hyperlink">
    <w:name w:val="Hyperlink"/>
    <w:basedOn w:val="DefaultParagraphFont"/>
    <w:uiPriority w:val="99"/>
    <w:unhideWhenUsed/>
    <w:rsid w:val="00F05676"/>
    <w:rPr>
      <w:color w:val="0000FF" w:themeColor="hyperlink"/>
      <w:u w:val="single"/>
    </w:rPr>
  </w:style>
  <w:style w:type="character" w:customStyle="1" w:styleId="Heading2Char">
    <w:name w:val="Heading 2 Char"/>
    <w:basedOn w:val="DefaultParagraphFont"/>
    <w:link w:val="Heading2"/>
    <w:uiPriority w:val="9"/>
    <w:rsid w:val="004F32AF"/>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57636">
      <w:bodyDiv w:val="1"/>
      <w:marLeft w:val="0"/>
      <w:marRight w:val="0"/>
      <w:marTop w:val="0"/>
      <w:marBottom w:val="0"/>
      <w:divBdr>
        <w:top w:val="none" w:sz="0" w:space="0" w:color="auto"/>
        <w:left w:val="none" w:sz="0" w:space="0" w:color="auto"/>
        <w:bottom w:val="none" w:sz="0" w:space="0" w:color="auto"/>
        <w:right w:val="none" w:sz="0" w:space="0" w:color="auto"/>
      </w:divBdr>
    </w:div>
    <w:div w:id="826477302">
      <w:bodyDiv w:val="1"/>
      <w:marLeft w:val="0"/>
      <w:marRight w:val="0"/>
      <w:marTop w:val="0"/>
      <w:marBottom w:val="0"/>
      <w:divBdr>
        <w:top w:val="none" w:sz="0" w:space="0" w:color="auto"/>
        <w:left w:val="none" w:sz="0" w:space="0" w:color="auto"/>
        <w:bottom w:val="none" w:sz="0" w:space="0" w:color="auto"/>
        <w:right w:val="none" w:sz="0" w:space="0" w:color="auto"/>
      </w:divBdr>
    </w:div>
    <w:div w:id="835345113">
      <w:bodyDiv w:val="1"/>
      <w:marLeft w:val="0"/>
      <w:marRight w:val="0"/>
      <w:marTop w:val="0"/>
      <w:marBottom w:val="0"/>
      <w:divBdr>
        <w:top w:val="none" w:sz="0" w:space="0" w:color="auto"/>
        <w:left w:val="none" w:sz="0" w:space="0" w:color="auto"/>
        <w:bottom w:val="none" w:sz="0" w:space="0" w:color="auto"/>
        <w:right w:val="none" w:sz="0" w:space="0" w:color="auto"/>
      </w:divBdr>
    </w:div>
    <w:div w:id="905528340">
      <w:bodyDiv w:val="1"/>
      <w:marLeft w:val="0"/>
      <w:marRight w:val="0"/>
      <w:marTop w:val="0"/>
      <w:marBottom w:val="0"/>
      <w:divBdr>
        <w:top w:val="none" w:sz="0" w:space="0" w:color="auto"/>
        <w:left w:val="none" w:sz="0" w:space="0" w:color="auto"/>
        <w:bottom w:val="none" w:sz="0" w:space="0" w:color="auto"/>
        <w:right w:val="none" w:sz="0" w:space="0" w:color="auto"/>
      </w:divBdr>
    </w:div>
    <w:div w:id="1092704804">
      <w:bodyDiv w:val="1"/>
      <w:marLeft w:val="0"/>
      <w:marRight w:val="0"/>
      <w:marTop w:val="0"/>
      <w:marBottom w:val="0"/>
      <w:divBdr>
        <w:top w:val="none" w:sz="0" w:space="0" w:color="auto"/>
        <w:left w:val="none" w:sz="0" w:space="0" w:color="auto"/>
        <w:bottom w:val="none" w:sz="0" w:space="0" w:color="auto"/>
        <w:right w:val="none" w:sz="0" w:space="0" w:color="auto"/>
      </w:divBdr>
    </w:div>
    <w:div w:id="1367831584">
      <w:bodyDiv w:val="1"/>
      <w:marLeft w:val="0"/>
      <w:marRight w:val="0"/>
      <w:marTop w:val="0"/>
      <w:marBottom w:val="0"/>
      <w:divBdr>
        <w:top w:val="none" w:sz="0" w:space="0" w:color="auto"/>
        <w:left w:val="none" w:sz="0" w:space="0" w:color="auto"/>
        <w:bottom w:val="none" w:sz="0" w:space="0" w:color="auto"/>
        <w:right w:val="none" w:sz="0" w:space="0" w:color="auto"/>
      </w:divBdr>
    </w:div>
    <w:div w:id="1456021484">
      <w:bodyDiv w:val="1"/>
      <w:marLeft w:val="0"/>
      <w:marRight w:val="0"/>
      <w:marTop w:val="0"/>
      <w:marBottom w:val="0"/>
      <w:divBdr>
        <w:top w:val="none" w:sz="0" w:space="0" w:color="auto"/>
        <w:left w:val="none" w:sz="0" w:space="0" w:color="auto"/>
        <w:bottom w:val="none" w:sz="0" w:space="0" w:color="auto"/>
        <w:right w:val="none" w:sz="0" w:space="0" w:color="auto"/>
      </w:divBdr>
    </w:div>
    <w:div w:id="1535657409">
      <w:bodyDiv w:val="1"/>
      <w:marLeft w:val="0"/>
      <w:marRight w:val="0"/>
      <w:marTop w:val="0"/>
      <w:marBottom w:val="0"/>
      <w:divBdr>
        <w:top w:val="none" w:sz="0" w:space="0" w:color="auto"/>
        <w:left w:val="none" w:sz="0" w:space="0" w:color="auto"/>
        <w:bottom w:val="none" w:sz="0" w:space="0" w:color="auto"/>
        <w:right w:val="none" w:sz="0" w:space="0" w:color="auto"/>
      </w:divBdr>
    </w:div>
    <w:div w:id="1848523279">
      <w:bodyDiv w:val="1"/>
      <w:marLeft w:val="0"/>
      <w:marRight w:val="0"/>
      <w:marTop w:val="0"/>
      <w:marBottom w:val="0"/>
      <w:divBdr>
        <w:top w:val="none" w:sz="0" w:space="0" w:color="auto"/>
        <w:left w:val="none" w:sz="0" w:space="0" w:color="auto"/>
        <w:bottom w:val="none" w:sz="0" w:space="0" w:color="auto"/>
        <w:right w:val="none" w:sz="0" w:space="0" w:color="auto"/>
      </w:divBdr>
      <w:divsChild>
        <w:div w:id="646593066">
          <w:marLeft w:val="0"/>
          <w:marRight w:val="0"/>
          <w:marTop w:val="345"/>
          <w:marBottom w:val="0"/>
          <w:divBdr>
            <w:top w:val="none" w:sz="0" w:space="0" w:color="auto"/>
            <w:left w:val="none" w:sz="0" w:space="0" w:color="auto"/>
            <w:bottom w:val="none" w:sz="0" w:space="0" w:color="auto"/>
            <w:right w:val="none" w:sz="0" w:space="0" w:color="auto"/>
          </w:divBdr>
          <w:divsChild>
            <w:div w:id="212544606">
              <w:marLeft w:val="0"/>
              <w:marRight w:val="0"/>
              <w:marTop w:val="0"/>
              <w:marBottom w:val="0"/>
              <w:divBdr>
                <w:top w:val="none" w:sz="0" w:space="0" w:color="auto"/>
                <w:left w:val="none" w:sz="0" w:space="0" w:color="auto"/>
                <w:bottom w:val="none" w:sz="0" w:space="0" w:color="auto"/>
                <w:right w:val="none" w:sz="0" w:space="0" w:color="auto"/>
              </w:divBdr>
              <w:divsChild>
                <w:div w:id="829323449">
                  <w:marLeft w:val="0"/>
                  <w:marRight w:val="-14400"/>
                  <w:marTop w:val="0"/>
                  <w:marBottom w:val="0"/>
                  <w:divBdr>
                    <w:top w:val="none" w:sz="0" w:space="0" w:color="auto"/>
                    <w:left w:val="none" w:sz="0" w:space="0" w:color="auto"/>
                    <w:bottom w:val="none" w:sz="0" w:space="0" w:color="auto"/>
                    <w:right w:val="none" w:sz="0" w:space="0" w:color="auto"/>
                  </w:divBdr>
                  <w:divsChild>
                    <w:div w:id="1609195902">
                      <w:marLeft w:val="0"/>
                      <w:marRight w:val="0"/>
                      <w:marTop w:val="0"/>
                      <w:marBottom w:val="0"/>
                      <w:divBdr>
                        <w:top w:val="none" w:sz="0" w:space="0" w:color="auto"/>
                        <w:left w:val="none" w:sz="0" w:space="0" w:color="auto"/>
                        <w:bottom w:val="none" w:sz="0" w:space="0" w:color="auto"/>
                        <w:right w:val="none" w:sz="0" w:space="0" w:color="auto"/>
                      </w:divBdr>
                      <w:divsChild>
                        <w:div w:id="468866707">
                          <w:marLeft w:val="0"/>
                          <w:marRight w:val="0"/>
                          <w:marTop w:val="0"/>
                          <w:marBottom w:val="0"/>
                          <w:divBdr>
                            <w:top w:val="none" w:sz="0" w:space="0" w:color="auto"/>
                            <w:left w:val="none" w:sz="0" w:space="0" w:color="auto"/>
                            <w:bottom w:val="none" w:sz="0" w:space="0" w:color="auto"/>
                            <w:right w:val="none" w:sz="0" w:space="0" w:color="auto"/>
                          </w:divBdr>
                          <w:divsChild>
                            <w:div w:id="1721905743">
                              <w:marLeft w:val="0"/>
                              <w:marRight w:val="0"/>
                              <w:marTop w:val="0"/>
                              <w:marBottom w:val="0"/>
                              <w:divBdr>
                                <w:top w:val="none" w:sz="0" w:space="0" w:color="auto"/>
                                <w:left w:val="none" w:sz="0" w:space="0" w:color="auto"/>
                                <w:bottom w:val="none" w:sz="0" w:space="0" w:color="auto"/>
                                <w:right w:val="none" w:sz="0" w:space="0" w:color="auto"/>
                              </w:divBdr>
                              <w:divsChild>
                                <w:div w:id="14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187701">
      <w:bodyDiv w:val="1"/>
      <w:marLeft w:val="0"/>
      <w:marRight w:val="0"/>
      <w:marTop w:val="0"/>
      <w:marBottom w:val="0"/>
      <w:divBdr>
        <w:top w:val="none" w:sz="0" w:space="0" w:color="auto"/>
        <w:left w:val="none" w:sz="0" w:space="0" w:color="auto"/>
        <w:bottom w:val="none" w:sz="0" w:space="0" w:color="auto"/>
        <w:right w:val="none" w:sz="0" w:space="0" w:color="auto"/>
      </w:divBdr>
    </w:div>
    <w:div w:id="21458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en.wikipedia.org/wiki/Saeima"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en.wikipedia.org/wiki/Politician" TargetMode="External"/><Relationship Id="rId34" Type="http://schemas.openxmlformats.org/officeDocument/2006/relationships/hyperlink" Target="http://www.google.co.uk/url?sa=i&amp;rct=j&amp;q=erika+mann+facebook&amp;source=images&amp;cd=&amp;cad=rja&amp;docid=QAskQD5MOERjQM&amp;tbnid=h3D0s5rXfgyWGM:&amp;ved=0CAUQjRw&amp;url=http://beuc50years.eu/topic-of-the-month/2012/february/data-protection&amp;ei=TvgsUY66L8Gn0AWivoG4Ag&amp;bvm=bv.42965579,d.d2k&amp;psig=AFQjCNGFVYtVioUUszJPpH0ZFFHB2WjO_A&amp;ust=1361988002546451"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en.wikipedia.org/wiki/Deputies_of_the_Saeima" TargetMode="External"/><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en.wikipedia.org/wiki/Latvi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n.wikipedia.org/wiki/Harmony_Centre" TargetMode="External"/><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en.wikipedia.org/wiki/Daugavpils" TargetMode="External"/><Relationship Id="rId28" Type="http://schemas.openxmlformats.org/officeDocument/2006/relationships/hyperlink" Target="http://counterpoint.uk.com/about-us/#4" TargetMode="External"/><Relationship Id="rId36" Type="http://schemas.openxmlformats.org/officeDocument/2006/relationships/image" Target="media/image19.jpe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F94594-C7F9-4EBE-9FF9-6E5C9790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3122</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Speakers’ Profile</vt:lpstr>
    </vt:vector>
  </TitlesOfParts>
  <Company>Council of Europe</Company>
  <LinksUpToDate>false</LinksUpToDate>
  <CharactersWithSpaces>20882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Speakers’ Profile</dc:title>
  <dc:creator>THACI Elvana</dc:creator>
  <cp:lastModifiedBy>THACI Elvana</cp:lastModifiedBy>
  <cp:revision>8</cp:revision>
  <cp:lastPrinted>2013-08-02T09:30:00Z</cp:lastPrinted>
  <dcterms:created xsi:type="dcterms:W3CDTF">2013-09-13T14:29:00Z</dcterms:created>
  <dcterms:modified xsi:type="dcterms:W3CDTF">2013-09-16T10:48:00Z</dcterms:modified>
</cp:coreProperties>
</file>