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320E476" w:rsidR="00D70688" w:rsidRPr="00D0286A" w:rsidRDefault="00AB2EF0" w:rsidP="00D70688">
            <w:pPr>
              <w:rPr>
                <w:rFonts w:ascii="Tahoma" w:hAnsi="Tahoma" w:cs="Tahoma"/>
                <w:caps/>
                <w:color w:val="000000" w:themeColor="text1"/>
                <w:sz w:val="18"/>
                <w:szCs w:val="18"/>
                <w:highlight w:val="cyan"/>
              </w:rPr>
            </w:pPr>
            <w:r w:rsidRPr="00AB2EF0">
              <w:rPr>
                <w:rFonts w:ascii="Tahoma" w:hAnsi="Tahoma" w:cs="Tahoma"/>
                <w:caps/>
                <w:color w:val="000000" w:themeColor="text1"/>
                <w:sz w:val="18"/>
                <w:szCs w:val="18"/>
              </w:rPr>
              <w:t>BH8880/</w:t>
            </w:r>
            <w:r w:rsidRPr="00CF5B56">
              <w:rPr>
                <w:rFonts w:ascii="Tahoma" w:hAnsi="Tahoma" w:cs="Tahoma"/>
                <w:caps/>
                <w:color w:val="000000" w:themeColor="text1"/>
                <w:sz w:val="18"/>
                <w:szCs w:val="18"/>
              </w:rPr>
              <w:t>2024/</w:t>
            </w:r>
            <w:r w:rsidR="00CF5B56" w:rsidRPr="00CF5B56">
              <w:rPr>
                <w:rFonts w:ascii="Tahoma" w:hAnsi="Tahoma" w:cs="Tahoma"/>
                <w:caps/>
                <w:color w:val="000000" w:themeColor="text1"/>
                <w:sz w:val="18"/>
                <w:szCs w:val="18"/>
              </w:rPr>
              <w:t>03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A20DD1C" w:rsidR="00D70688" w:rsidRPr="00D0286A" w:rsidRDefault="00AB2EF0" w:rsidP="00D70688">
            <w:pPr>
              <w:rPr>
                <w:rFonts w:ascii="Tahoma" w:hAnsi="Tahoma" w:cs="Tahoma"/>
                <w:caps/>
                <w:color w:val="000000" w:themeColor="text1"/>
                <w:sz w:val="18"/>
                <w:szCs w:val="18"/>
                <w:highlight w:val="cyan"/>
              </w:rPr>
            </w:pPr>
            <w:r w:rsidRPr="00AB2EF0">
              <w:rPr>
                <w:rFonts w:ascii="Tahoma" w:hAnsi="Tahoma" w:cs="Tahoma"/>
                <w:caps/>
                <w:color w:val="000000" w:themeColor="text1"/>
                <w:sz w:val="18"/>
                <w:szCs w:val="18"/>
              </w:rPr>
              <w:t>3380 – STRENGTHENING THE HUMAN RIGHTS PROTECTION OF REFUGEES AND MIGRANTS IN THE REPUBLIC OF MOLDOVA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8EA3D98" w:rsidR="00D70688" w:rsidRPr="00D0286A" w:rsidRDefault="00000000" w:rsidP="00D70688">
            <w:pPr>
              <w:rPr>
                <w:rFonts w:ascii="Tahoma" w:hAnsi="Tahoma" w:cs="Tahoma"/>
                <w:b/>
                <w:caps/>
                <w:color w:val="000000" w:themeColor="text1"/>
                <w:sz w:val="18"/>
                <w:szCs w:val="18"/>
                <w:highlight w:val="cyan"/>
              </w:rPr>
            </w:pPr>
            <w:hyperlink r:id="rId11" w:history="1">
              <w:r w:rsidR="00AB2EF0" w:rsidRPr="0077249D">
                <w:rPr>
                  <w:rStyle w:val="Hyperlink"/>
                  <w:rFonts w:ascii="Tahoma" w:hAnsi="Tahoma" w:cs="Tahoma"/>
                  <w:sz w:val="18"/>
                  <w:szCs w:val="18"/>
                </w:rPr>
                <w:t>migration.moldova@coe.int</w:t>
              </w:r>
            </w:hyperlink>
            <w:r w:rsidR="00AB2EF0">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76B71FD" w:rsidR="003840F5" w:rsidRPr="00D0286A" w:rsidRDefault="00BD6B89" w:rsidP="00607199">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AB2EF0" w:rsidRPr="00AB2EF0">
        <w:rPr>
          <w:rFonts w:ascii="Tahoma" w:hAnsi="Tahoma" w:cs="Tahoma"/>
          <w:b/>
        </w:rPr>
        <w:t>international consultancy services in the framework of the Project on “Strengthening the human rights protection of refugees and migrants in the Republic of Moldova”.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22DABDB" w:rsidR="00951940" w:rsidRPr="0035618E" w:rsidRDefault="00AB2EF0" w:rsidP="00AA1545">
            <w:pPr>
              <w:rPr>
                <w:rFonts w:ascii="Tahoma" w:hAnsi="Tahoma" w:cs="Tahoma"/>
                <w:sz w:val="20"/>
                <w:szCs w:val="20"/>
              </w:rPr>
            </w:pPr>
            <w:r>
              <w:rPr>
                <w:rFonts w:ascii="Tahoma" w:hAnsi="Tahoma" w:cs="Tahoma"/>
                <w:sz w:val="20"/>
                <w:szCs w:val="20"/>
              </w:rPr>
              <w:t>EUR</w:t>
            </w: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E6BC1F6" w14:textId="2F87C7CA" w:rsidR="00AB2EF0"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AB2EF0" w:rsidRPr="00AB2EF0">
        <w:rPr>
          <w:rFonts w:ascii="Tahoma" w:hAnsi="Tahoma" w:cs="Tahoma"/>
          <w:sz w:val="20"/>
          <w:szCs w:val="20"/>
        </w:rPr>
        <w:t xml:space="preserve">“Strengthening the human rights protection of refugees and migrants in the Republic of Moldova” (hereinafter, the Project) which aims to provide targeted support to the Republic of Moldova in the field of asylum and migration, also </w:t>
      </w:r>
      <w:proofErr w:type="gramStart"/>
      <w:r w:rsidR="00AB2EF0" w:rsidRPr="00AB2EF0">
        <w:rPr>
          <w:rFonts w:ascii="Tahoma" w:hAnsi="Tahoma" w:cs="Tahoma"/>
          <w:sz w:val="20"/>
          <w:szCs w:val="20"/>
        </w:rPr>
        <w:t>in light of</w:t>
      </w:r>
      <w:proofErr w:type="gramEnd"/>
      <w:r w:rsidR="00AB2EF0" w:rsidRPr="00AB2EF0">
        <w:rPr>
          <w:rFonts w:ascii="Tahoma" w:hAnsi="Tahoma" w:cs="Tahoma"/>
          <w:sz w:val="20"/>
          <w:szCs w:val="20"/>
        </w:rPr>
        <w:t xml:space="preserve"> the refugee situation from Ukraine. The Project is funded and implemented under the Council of Europe Action Plan for the Republic of Moldova for 2021-2024. In that context, the Project is looking for Provider(s) (see below) for the provision of international consultancy services to be requested by the Council of Europe on an as needed basis, in compliance with the ordering procedure defined below.</w:t>
      </w:r>
    </w:p>
    <w:p w14:paraId="6C576792" w14:textId="77777777" w:rsidR="00AB2EF0" w:rsidRDefault="00AB2EF0" w:rsidP="00B133A9">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B2EF0" w:rsidRDefault="00B133A9" w:rsidP="00B133A9">
      <w:pPr>
        <w:spacing w:line="276" w:lineRule="auto"/>
        <w:jc w:val="both"/>
        <w:rPr>
          <w:rFonts w:ascii="Tahoma" w:hAnsi="Tahoma" w:cs="Tahoma"/>
          <w:b/>
          <w:sz w:val="20"/>
          <w:szCs w:val="20"/>
        </w:rPr>
      </w:pPr>
      <w:r w:rsidRPr="00AB2EF0">
        <w:rPr>
          <w:rFonts w:ascii="Tahoma" w:hAnsi="Tahoma" w:cs="Tahoma"/>
          <w:b/>
          <w:sz w:val="20"/>
          <w:szCs w:val="20"/>
        </w:rPr>
        <w:t>Pooling</w:t>
      </w:r>
    </w:p>
    <w:p w14:paraId="01A9D193" w14:textId="77777777" w:rsidR="00B133A9" w:rsidRPr="00AB2EF0" w:rsidRDefault="00B133A9" w:rsidP="00B133A9">
      <w:pPr>
        <w:spacing w:line="276" w:lineRule="auto"/>
        <w:jc w:val="both"/>
        <w:rPr>
          <w:rFonts w:ascii="Tahoma" w:hAnsi="Tahoma" w:cs="Tahoma"/>
          <w:sz w:val="20"/>
          <w:szCs w:val="20"/>
        </w:rPr>
      </w:pPr>
      <w:r w:rsidRPr="00AB2EF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B2EF0" w:rsidRDefault="00B133A9" w:rsidP="00311C90">
      <w:pPr>
        <w:pStyle w:val="Default"/>
        <w:numPr>
          <w:ilvl w:val="0"/>
          <w:numId w:val="6"/>
        </w:numPr>
        <w:ind w:left="709"/>
        <w:rPr>
          <w:rFonts w:ascii="Tahoma" w:hAnsi="Tahoma" w:cs="Tahoma"/>
          <w:sz w:val="20"/>
          <w:szCs w:val="20"/>
        </w:rPr>
      </w:pPr>
      <w:r w:rsidRPr="00AB2EF0">
        <w:rPr>
          <w:rFonts w:ascii="Tahoma" w:hAnsi="Tahoma" w:cs="Tahoma"/>
          <w:sz w:val="20"/>
          <w:szCs w:val="20"/>
        </w:rPr>
        <w:t>quality (including as appropriate: capability, expertise, past performance, availability of resources and proposed methods of undertaking the work</w:t>
      </w:r>
      <w:proofErr w:type="gramStart"/>
      <w:r w:rsidRPr="00AB2EF0">
        <w:rPr>
          <w:rFonts w:ascii="Tahoma" w:hAnsi="Tahoma" w:cs="Tahoma"/>
          <w:sz w:val="20"/>
          <w:szCs w:val="20"/>
        </w:rPr>
        <w:t>);</w:t>
      </w:r>
      <w:proofErr w:type="gramEnd"/>
    </w:p>
    <w:p w14:paraId="3BF309F0" w14:textId="77777777" w:rsidR="00B133A9" w:rsidRPr="00AB2EF0" w:rsidRDefault="00B133A9" w:rsidP="00311C90">
      <w:pPr>
        <w:pStyle w:val="Default"/>
        <w:numPr>
          <w:ilvl w:val="0"/>
          <w:numId w:val="6"/>
        </w:numPr>
        <w:ind w:left="709"/>
        <w:rPr>
          <w:rFonts w:ascii="Tahoma" w:hAnsi="Tahoma" w:cs="Tahoma"/>
          <w:sz w:val="20"/>
          <w:szCs w:val="20"/>
        </w:rPr>
      </w:pPr>
      <w:r w:rsidRPr="00AB2EF0">
        <w:rPr>
          <w:rFonts w:ascii="Tahoma" w:hAnsi="Tahoma" w:cs="Tahoma"/>
          <w:sz w:val="20"/>
          <w:szCs w:val="20"/>
        </w:rPr>
        <w:t>availability (including, without limitation, capacity to meet required deadlines and, where relevant, geographical location); and</w:t>
      </w:r>
    </w:p>
    <w:p w14:paraId="75D10624" w14:textId="77777777" w:rsidR="00B133A9" w:rsidRPr="00AB2EF0" w:rsidRDefault="00B133A9" w:rsidP="00311C90">
      <w:pPr>
        <w:pStyle w:val="Default"/>
        <w:numPr>
          <w:ilvl w:val="0"/>
          <w:numId w:val="6"/>
        </w:numPr>
        <w:ind w:left="709"/>
        <w:rPr>
          <w:rFonts w:ascii="Tahoma" w:hAnsi="Tahoma" w:cs="Tahoma"/>
          <w:sz w:val="20"/>
          <w:szCs w:val="20"/>
        </w:rPr>
      </w:pPr>
      <w:r w:rsidRPr="00AB2EF0">
        <w:rPr>
          <w:rFonts w:ascii="Tahoma" w:hAnsi="Tahoma" w:cs="Tahoma"/>
          <w:sz w:val="20"/>
          <w:szCs w:val="20"/>
        </w:rPr>
        <w:t>price.</w:t>
      </w:r>
    </w:p>
    <w:p w14:paraId="6EE577A1" w14:textId="76AD504B" w:rsidR="00B133A9" w:rsidRPr="00AB2EF0" w:rsidRDefault="00B133A9" w:rsidP="00B133A9">
      <w:pPr>
        <w:spacing w:line="276" w:lineRule="auto"/>
        <w:jc w:val="both"/>
        <w:rPr>
          <w:rFonts w:ascii="Tahoma" w:hAnsi="Tahoma" w:cs="Tahoma"/>
          <w:sz w:val="20"/>
          <w:szCs w:val="20"/>
        </w:rPr>
      </w:pPr>
      <w:r w:rsidRPr="00AB2EF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AB2EF0">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20F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AF1B054" w:rsidR="00B133A9" w:rsidRPr="00D0286A" w:rsidRDefault="00B133A9" w:rsidP="00924BD8">
            <w:pPr>
              <w:spacing w:before="60" w:after="60"/>
              <w:ind w:left="25" w:hanging="25"/>
              <w:jc w:val="both"/>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867852" w:rsidRPr="00867852">
              <w:rPr>
                <w:rFonts w:ascii="Tahoma" w:hAnsi="Tahoma" w:cs="Tahoma"/>
                <w:color w:val="000000"/>
                <w:sz w:val="18"/>
                <w:szCs w:val="18"/>
              </w:rPr>
              <w:t>Policy/legislative review and support in the field of migration and asylum</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6628623" w:rsidR="00B133A9" w:rsidRPr="00D0286A" w:rsidRDefault="0086785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2CB27BD" w:rsidR="00B133A9" w:rsidRPr="00D0286A" w:rsidRDefault="00AB2EF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AF974FA" w:rsidR="00B133A9" w:rsidRPr="00D0286A" w:rsidRDefault="00B133A9" w:rsidP="00924BD8">
            <w:pPr>
              <w:spacing w:before="60" w:after="60"/>
              <w:jc w:val="both"/>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867852" w:rsidRPr="00867852">
              <w:rPr>
                <w:rFonts w:ascii="Tahoma" w:hAnsi="Tahoma" w:cs="Tahoma"/>
                <w:color w:val="000000"/>
                <w:sz w:val="18"/>
                <w:szCs w:val="18"/>
              </w:rPr>
              <w:t>Capacity building and institutional support on issues related to migration and asylum</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497D475" w:rsidR="00B133A9" w:rsidRPr="00D0286A" w:rsidRDefault="0086785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AB2EF0" w:rsidRPr="00D0286A" w14:paraId="05FCE6F6" w14:textId="77777777" w:rsidTr="00112A01">
        <w:trPr>
          <w:trHeight w:val="420"/>
          <w:jc w:val="center"/>
        </w:trPr>
        <w:sdt>
          <w:sdtPr>
            <w:rPr>
              <w:rFonts w:ascii="Tahoma" w:eastAsia="Calibri" w:hAnsi="Tahoma" w:cs="Tahoma"/>
              <w:bCs/>
              <w:sz w:val="36"/>
              <w:szCs w:val="36"/>
              <w:lang w:val="en-US" w:eastAsia="en-US"/>
            </w:rPr>
            <w:id w:val="842676239"/>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48453A" w14:textId="78C4BF61" w:rsidR="00AB2EF0" w:rsidRDefault="00AB2EF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3948117" w14:textId="2E4C58C0" w:rsidR="00AB2EF0" w:rsidRPr="00D0286A" w:rsidRDefault="00AB2EF0" w:rsidP="00924BD8">
            <w:pPr>
              <w:spacing w:before="60" w:after="60"/>
              <w:jc w:val="both"/>
              <w:rPr>
                <w:rFonts w:ascii="Tahoma" w:eastAsia="Calibri" w:hAnsi="Tahoma" w:cs="Tahoma"/>
                <w:b/>
                <w:bCs/>
                <w:sz w:val="18"/>
                <w:szCs w:val="18"/>
                <w:lang w:val="en-US" w:eastAsia="en-US"/>
              </w:rPr>
            </w:pPr>
            <w:r w:rsidRPr="00AB2EF0">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AB2EF0">
              <w:rPr>
                <w:rFonts w:ascii="Tahoma" w:eastAsia="Calibri" w:hAnsi="Tahoma" w:cs="Tahoma"/>
                <w:b/>
                <w:bCs/>
                <w:sz w:val="18"/>
                <w:szCs w:val="18"/>
                <w:lang w:val="en-US" w:eastAsia="en-US"/>
              </w:rPr>
              <w:t xml:space="preserve"> - </w:t>
            </w:r>
            <w:r w:rsidR="0070237F" w:rsidRPr="0070237F">
              <w:rPr>
                <w:rFonts w:ascii="Tahoma" w:eastAsia="Calibri" w:hAnsi="Tahoma" w:cs="Tahoma"/>
                <w:sz w:val="18"/>
                <w:szCs w:val="18"/>
                <w:lang w:eastAsia="en-US"/>
              </w:rPr>
              <w:t xml:space="preserve">Awareness raising and training on access to information and support services, including </w:t>
            </w:r>
            <w:r w:rsidR="00AA153A">
              <w:rPr>
                <w:rFonts w:ascii="Tahoma" w:eastAsia="Calibri" w:hAnsi="Tahoma" w:cs="Tahoma"/>
                <w:sz w:val="18"/>
                <w:szCs w:val="18"/>
                <w:lang w:eastAsia="en-US"/>
              </w:rPr>
              <w:t xml:space="preserve">on </w:t>
            </w:r>
            <w:r w:rsidR="0070237F" w:rsidRPr="0070237F">
              <w:rPr>
                <w:rFonts w:ascii="Tahoma" w:eastAsia="Calibri" w:hAnsi="Tahoma" w:cs="Tahoma"/>
                <w:sz w:val="18"/>
                <w:szCs w:val="18"/>
                <w:lang w:eastAsia="en-US"/>
              </w:rPr>
              <w:t>psychological support and prevention of burnout</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328F99D" w14:textId="27912252" w:rsidR="00AB2EF0" w:rsidRPr="00867852" w:rsidRDefault="00867852" w:rsidP="00512853">
            <w:pPr>
              <w:spacing w:before="60" w:after="60"/>
              <w:ind w:left="-142"/>
              <w:jc w:val="center"/>
              <w:rPr>
                <w:rFonts w:ascii="Tahoma" w:eastAsia="Calibri" w:hAnsi="Tahoma" w:cs="Tahoma"/>
                <w:b/>
                <w:bCs/>
                <w:sz w:val="18"/>
                <w:szCs w:val="18"/>
                <w:highlight w:val="cyan"/>
                <w:lang w:val="en-US" w:eastAsia="en-US"/>
              </w:rPr>
            </w:pPr>
            <w:r w:rsidRPr="00867852">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EB491C1"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AB2EF0">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391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67852" w:rsidRPr="00D0286A" w14:paraId="6BD6D58A" w14:textId="77777777" w:rsidTr="00867852">
        <w:trPr>
          <w:trHeight w:val="688"/>
          <w:jc w:val="center"/>
        </w:trPr>
        <w:tc>
          <w:tcPr>
            <w:tcW w:w="6961" w:type="dxa"/>
            <w:shd w:val="clear" w:color="auto" w:fill="DBE5F1" w:themeFill="accent1" w:themeFillTint="33"/>
            <w:vAlign w:val="center"/>
          </w:tcPr>
          <w:p w14:paraId="2C2B5127" w14:textId="682F96CC" w:rsidR="00867852" w:rsidRPr="00D0286A" w:rsidRDefault="00867852"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867852" w:rsidRPr="00D0286A" w:rsidRDefault="00867852"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867852" w:rsidRPr="00D0286A" w:rsidRDefault="00867852"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67852" w:rsidRPr="00D0286A" w14:paraId="5A649F14" w14:textId="77777777" w:rsidTr="00867852">
        <w:trPr>
          <w:trHeight w:val="780"/>
          <w:jc w:val="center"/>
        </w:trPr>
        <w:tc>
          <w:tcPr>
            <w:tcW w:w="6961" w:type="dxa"/>
            <w:tcBorders>
              <w:right w:val="single" w:sz="2" w:space="0" w:color="FF0000"/>
            </w:tcBorders>
            <w:shd w:val="clear" w:color="auto" w:fill="F2F2F2" w:themeFill="background1" w:themeFillShade="F2"/>
            <w:vAlign w:val="center"/>
          </w:tcPr>
          <w:p w14:paraId="2BCAF44A" w14:textId="44CC8D46" w:rsidR="00867852" w:rsidRPr="00D0286A" w:rsidRDefault="00867852" w:rsidP="00512853">
            <w:pPr>
              <w:spacing w:line="276" w:lineRule="auto"/>
              <w:rPr>
                <w:rFonts w:ascii="Tahoma" w:hAnsi="Tahoma" w:cs="Tahoma"/>
                <w:sz w:val="18"/>
                <w:szCs w:val="18"/>
                <w:highlight w:val="yellow"/>
                <w:lang w:eastAsia="en-US"/>
              </w:rPr>
            </w:pPr>
            <w:r w:rsidRPr="0086785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867852" w:rsidRPr="00D0286A" w:rsidRDefault="00867852" w:rsidP="00A0651D">
            <w:pPr>
              <w:ind w:left="-37"/>
              <w:jc w:val="center"/>
              <w:rPr>
                <w:rFonts w:ascii="Tahoma" w:hAnsi="Tahoma" w:cs="Tahoma"/>
                <w:sz w:val="18"/>
                <w:szCs w:val="18"/>
                <w:highlight w:val="yellow"/>
                <w:lang w:eastAsia="en-US"/>
              </w:rPr>
            </w:pPr>
          </w:p>
        </w:tc>
      </w:tr>
    </w:tbl>
    <w:p w14:paraId="79CD2376" w14:textId="1643514C" w:rsidR="006A1D4A" w:rsidRPr="00026E8A" w:rsidRDefault="006A1D4A" w:rsidP="006A1D4A">
      <w:pPr>
        <w:pBdr>
          <w:bottom w:val="single" w:sz="2" w:space="0"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867852" w:rsidRDefault="006A1D4A" w:rsidP="00B37702">
            <w:pPr>
              <w:spacing w:before="120" w:after="120"/>
              <w:rPr>
                <w:rFonts w:ascii="Tahoma" w:hAnsi="Tahoma" w:cs="Tahoma"/>
                <w:sz w:val="20"/>
                <w:szCs w:val="20"/>
              </w:rPr>
            </w:pPr>
            <w:r w:rsidRPr="00867852">
              <w:rPr>
                <w:rFonts w:ascii="Tahoma" w:hAnsi="Tahoma" w:cs="Tahoma"/>
                <w:sz w:val="20"/>
                <w:szCs w:val="20"/>
              </w:rPr>
              <w:lastRenderedPageBreak/>
              <w:t>This Framework Contract</w:t>
            </w:r>
            <w:r w:rsidRPr="00867852">
              <w:rPr>
                <w:rFonts w:ascii="Tahoma" w:eastAsia="Calibri" w:hAnsi="Tahoma" w:cs="Tahoma"/>
                <w:sz w:val="20"/>
                <w:szCs w:val="20"/>
                <w:lang w:val="en-US" w:eastAsia="en-US"/>
              </w:rPr>
              <w:t xml:space="preserve"> takes effect as from the date of its signature by both parties and is</w:t>
            </w:r>
            <w:r w:rsidRPr="00867852">
              <w:rPr>
                <w:rFonts w:ascii="Tahoma" w:hAnsi="Tahoma" w:cs="Tahoma"/>
                <w:sz w:val="20"/>
                <w:szCs w:val="20"/>
              </w:rPr>
              <w:t xml:space="preserve"> concluded until:</w:t>
            </w:r>
          </w:p>
        </w:tc>
        <w:tc>
          <w:tcPr>
            <w:tcW w:w="1344" w:type="dxa"/>
            <w:shd w:val="clear" w:color="auto" w:fill="F2F2F2" w:themeFill="background1" w:themeFillShade="F2"/>
            <w:vAlign w:val="center"/>
          </w:tcPr>
          <w:p w14:paraId="3275F08D" w14:textId="3C4C0BA0" w:rsidR="006A1D4A" w:rsidRPr="00026E8A" w:rsidRDefault="00000000" w:rsidP="00B37702">
            <w:pPr>
              <w:spacing w:before="120" w:after="120"/>
              <w:rPr>
                <w:rFonts w:ascii="Tahoma" w:hAnsi="Tahoma" w:cs="Tahoma"/>
                <w:sz w:val="20"/>
                <w:szCs w:val="20"/>
                <w:highlight w:val="cyan"/>
              </w:rPr>
            </w:pPr>
            <w:sdt>
              <w:sdtPr>
                <w:rPr>
                  <w:rStyle w:val="Style71"/>
                  <w:rFonts w:ascii="Tahoma" w:hAnsi="Tahoma" w:cs="Tahoma"/>
                  <w:szCs w:val="20"/>
                </w:rPr>
                <w:id w:val="1530985778"/>
                <w:placeholder>
                  <w:docPart w:val="10FFE9698D694EBE896E70F4025DDA08"/>
                </w:placeholder>
                <w:date w:fullDate="2024-12-31T00:00:00Z">
                  <w:dateFormat w:val="dd/MM/yyyy"/>
                  <w:lid w:val="fr-FR"/>
                  <w:storeMappedDataAs w:val="dateTime"/>
                  <w:calendar w:val="gregorian"/>
                </w:date>
              </w:sdtPr>
              <w:sdtContent>
                <w:r w:rsidR="00867852" w:rsidRPr="00867852">
                  <w:rPr>
                    <w:rStyle w:val="Style71"/>
                    <w:rFonts w:ascii="Tahoma" w:hAnsi="Tahoma" w:cs="Tahoma"/>
                    <w:szCs w:val="20"/>
                  </w:rPr>
                  <w:t>3</w:t>
                </w:r>
                <w:r w:rsidR="00AA153A">
                  <w:rPr>
                    <w:rStyle w:val="Style71"/>
                    <w:rFonts w:ascii="Tahoma" w:hAnsi="Tahoma" w:cs="Tahoma"/>
                    <w:szCs w:val="20"/>
                  </w:rPr>
                  <w:t>1</w:t>
                </w:r>
                <w:r w:rsidR="00867852" w:rsidRPr="00867852">
                  <w:rPr>
                    <w:rStyle w:val="Style71"/>
                    <w:rFonts w:ascii="Tahoma" w:hAnsi="Tahoma" w:cs="Tahoma"/>
                    <w:szCs w:val="20"/>
                  </w:rPr>
                  <w:t>/</w:t>
                </w:r>
                <w:r w:rsidR="00AA153A">
                  <w:rPr>
                    <w:rStyle w:val="Style71"/>
                    <w:rFonts w:ascii="Tahoma" w:hAnsi="Tahoma" w:cs="Tahoma"/>
                    <w:szCs w:val="20"/>
                  </w:rPr>
                  <w:t>12</w:t>
                </w:r>
                <w:r w:rsidR="00867852" w:rsidRPr="00867852">
                  <w:rPr>
                    <w:rStyle w:val="Style71"/>
                    <w:rFonts w:ascii="Tahoma" w:hAnsi="Tahoma" w:cs="Tahoma"/>
                    <w:szCs w:val="20"/>
                  </w:rPr>
                  <w:t>/2024</w:t>
                </w:r>
              </w:sdtContent>
            </w:sdt>
          </w:p>
        </w:tc>
      </w:tr>
      <w:tr w:rsidR="006A1D4A" w:rsidRPr="00651235" w14:paraId="33131B3C" w14:textId="77777777" w:rsidTr="00B37702">
        <w:tc>
          <w:tcPr>
            <w:tcW w:w="10449" w:type="dxa"/>
            <w:gridSpan w:val="2"/>
            <w:shd w:val="clear" w:color="auto" w:fill="DBE5F1" w:themeFill="accent1" w:themeFillTint="33"/>
            <w:vAlign w:val="center"/>
          </w:tcPr>
          <w:p w14:paraId="0DC0A8A9" w14:textId="1C48AE61" w:rsidR="006A1D4A" w:rsidRPr="00867852" w:rsidRDefault="006A1D4A" w:rsidP="00B37702">
            <w:pPr>
              <w:spacing w:before="120" w:after="120"/>
              <w:rPr>
                <w:rStyle w:val="Style71"/>
                <w:rFonts w:ascii="Tahoma" w:hAnsi="Tahoma" w:cs="Tahoma"/>
                <w:lang w:val="en-US"/>
              </w:rPr>
            </w:pPr>
            <w:r w:rsidRPr="00867852">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sidR="00867852" w:rsidRPr="00867852">
              <w:rPr>
                <w:rFonts w:ascii="Tahoma" w:eastAsia="Calibri" w:hAnsi="Tahoma" w:cs="Tahoma"/>
                <w:sz w:val="20"/>
                <w:szCs w:val="20"/>
                <w:lang w:val="en-US" w:eastAsia="en-US"/>
              </w:rPr>
              <w:t>2 (two) months</w:t>
            </w:r>
            <w:r w:rsidRPr="00867852">
              <w:rPr>
                <w:rFonts w:ascii="Tahoma" w:eastAsia="Calibri" w:hAnsi="Tahoma" w:cs="Tahoma"/>
                <w:sz w:val="20"/>
                <w:szCs w:val="20"/>
                <w:lang w:val="en-US" w:eastAsia="en-US"/>
              </w:rPr>
              <w:t xml:space="preserve"> before the renewal date. The contract shall not be renewed beyond </w:t>
            </w:r>
            <w:r w:rsidR="00867852" w:rsidRPr="00867852">
              <w:rPr>
                <w:rFonts w:ascii="Tahoma" w:eastAsia="Calibri" w:hAnsi="Tahoma" w:cs="Tahoma"/>
                <w:sz w:val="20"/>
                <w:szCs w:val="20"/>
                <w:lang w:val="en-US" w:eastAsia="en-US"/>
              </w:rPr>
              <w:t>3</w:t>
            </w:r>
            <w:r w:rsidR="00053294">
              <w:rPr>
                <w:rFonts w:ascii="Tahoma" w:eastAsia="Calibri" w:hAnsi="Tahoma" w:cs="Tahoma"/>
                <w:sz w:val="20"/>
                <w:szCs w:val="20"/>
                <w:lang w:val="en-US" w:eastAsia="en-US"/>
              </w:rPr>
              <w:t>1</w:t>
            </w:r>
            <w:r w:rsidR="00867852" w:rsidRPr="00867852">
              <w:rPr>
                <w:rFonts w:ascii="Tahoma" w:eastAsia="Calibri" w:hAnsi="Tahoma" w:cs="Tahoma"/>
                <w:sz w:val="20"/>
                <w:szCs w:val="20"/>
                <w:lang w:val="en-US" w:eastAsia="en-US"/>
              </w:rPr>
              <w:t>/</w:t>
            </w:r>
            <w:r w:rsidR="00053294">
              <w:rPr>
                <w:rFonts w:ascii="Tahoma" w:eastAsia="Calibri" w:hAnsi="Tahoma" w:cs="Tahoma"/>
                <w:sz w:val="20"/>
                <w:szCs w:val="20"/>
                <w:lang w:val="en-US" w:eastAsia="en-US"/>
              </w:rPr>
              <w:t>12</w:t>
            </w:r>
            <w:r w:rsidR="00867852" w:rsidRPr="00867852">
              <w:rPr>
                <w:rFonts w:ascii="Tahoma" w:eastAsia="Calibri" w:hAnsi="Tahoma" w:cs="Tahoma"/>
                <w:sz w:val="20"/>
                <w:szCs w:val="20"/>
                <w:lang w:val="en-US" w:eastAsia="en-US"/>
              </w:rPr>
              <w:t xml:space="preserve">/2025 </w:t>
            </w:r>
            <w:r w:rsidRPr="00867852">
              <w:rPr>
                <w:rFonts w:ascii="Tahoma" w:eastAsia="Calibri" w:hAnsi="Tahoma" w:cs="Tahoma"/>
                <w:sz w:val="20"/>
                <w:szCs w:val="20"/>
                <w:lang w:val="en-US" w:eastAsia="en-US"/>
              </w:rPr>
              <w:t>and shall end on this date unless either party has already validly terminated the contract.</w:t>
            </w:r>
          </w:p>
        </w:tc>
      </w:tr>
      <w:bookmarkEnd w:id="1"/>
      <w:bookmarkEnd w:id="2"/>
    </w:tbl>
    <w:p w14:paraId="3A849A7D" w14:textId="77777777" w:rsidR="006A1D4A" w:rsidRDefault="006A1D4A" w:rsidP="00B133A9">
      <w:pPr>
        <w:spacing w:before="60" w:after="120"/>
        <w:ind w:left="-142"/>
        <w:rPr>
          <w:rFonts w:ascii="Tahoma" w:hAnsi="Tahoma" w:cs="Tahoma"/>
          <w:sz w:val="20"/>
          <w:szCs w:val="20"/>
        </w:rPr>
      </w:pPr>
    </w:p>
    <w:p w14:paraId="590B88C6" w14:textId="77777777" w:rsidR="00867852" w:rsidRPr="00D0286A" w:rsidRDefault="00867852" w:rsidP="0086785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A8B0C0B" w14:textId="77777777" w:rsidR="00867852" w:rsidRPr="00D0286A" w:rsidRDefault="00867852" w:rsidP="0086785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7328976" wp14:editId="28D0398D">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914D"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67852" w:rsidRPr="00D0286A" w14:paraId="4A5E909B" w14:textId="77777777" w:rsidTr="006149B9">
        <w:trPr>
          <w:trHeight w:val="688"/>
          <w:jc w:val="center"/>
        </w:trPr>
        <w:tc>
          <w:tcPr>
            <w:tcW w:w="6961" w:type="dxa"/>
            <w:shd w:val="clear" w:color="auto" w:fill="DBE5F1" w:themeFill="accent1" w:themeFillTint="33"/>
            <w:vAlign w:val="center"/>
          </w:tcPr>
          <w:p w14:paraId="3359BBFE" w14:textId="24249D16" w:rsidR="00867852" w:rsidRPr="00D0286A" w:rsidRDefault="00867852" w:rsidP="006149B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8DC961" w14:textId="77777777" w:rsidR="00867852" w:rsidRPr="00D0286A" w:rsidRDefault="00867852" w:rsidP="006149B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E735A5E" w14:textId="77777777" w:rsidR="00867852" w:rsidRPr="00D0286A" w:rsidRDefault="00867852" w:rsidP="006149B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67852" w:rsidRPr="00D0286A" w14:paraId="1AF25E81" w14:textId="77777777" w:rsidTr="006149B9">
        <w:trPr>
          <w:trHeight w:val="780"/>
          <w:jc w:val="center"/>
        </w:trPr>
        <w:tc>
          <w:tcPr>
            <w:tcW w:w="6961" w:type="dxa"/>
            <w:tcBorders>
              <w:right w:val="single" w:sz="2" w:space="0" w:color="FF0000"/>
            </w:tcBorders>
            <w:shd w:val="clear" w:color="auto" w:fill="F2F2F2" w:themeFill="background1" w:themeFillShade="F2"/>
            <w:vAlign w:val="center"/>
          </w:tcPr>
          <w:p w14:paraId="28DE5696" w14:textId="77777777" w:rsidR="00867852" w:rsidRPr="00D0286A" w:rsidRDefault="00867852" w:rsidP="006149B9">
            <w:pPr>
              <w:spacing w:line="276" w:lineRule="auto"/>
              <w:rPr>
                <w:rFonts w:ascii="Tahoma" w:hAnsi="Tahoma" w:cs="Tahoma"/>
                <w:sz w:val="18"/>
                <w:szCs w:val="18"/>
                <w:highlight w:val="yellow"/>
                <w:lang w:eastAsia="en-US"/>
              </w:rPr>
            </w:pPr>
            <w:r w:rsidRPr="0086785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AC8EE2" w14:textId="77777777" w:rsidR="00867852" w:rsidRPr="00D0286A" w:rsidRDefault="00867852" w:rsidP="006149B9">
            <w:pPr>
              <w:ind w:left="-37"/>
              <w:jc w:val="center"/>
              <w:rPr>
                <w:rFonts w:ascii="Tahoma" w:hAnsi="Tahoma" w:cs="Tahoma"/>
                <w:sz w:val="18"/>
                <w:szCs w:val="18"/>
                <w:highlight w:val="yellow"/>
                <w:lang w:eastAsia="en-US"/>
              </w:rPr>
            </w:pPr>
          </w:p>
        </w:tc>
      </w:tr>
    </w:tbl>
    <w:p w14:paraId="5F202BA4" w14:textId="77777777" w:rsidR="00867852" w:rsidRPr="00026E8A" w:rsidRDefault="00867852" w:rsidP="00867852">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67852" w:rsidRPr="00026E8A" w14:paraId="24FBD414" w14:textId="77777777" w:rsidTr="006149B9">
        <w:tc>
          <w:tcPr>
            <w:tcW w:w="9105" w:type="dxa"/>
            <w:shd w:val="clear" w:color="auto" w:fill="DBE5F1" w:themeFill="accent1" w:themeFillTint="33"/>
            <w:vAlign w:val="center"/>
          </w:tcPr>
          <w:p w14:paraId="703715EE" w14:textId="77777777" w:rsidR="00867852" w:rsidRPr="00867852" w:rsidRDefault="00867852" w:rsidP="006149B9">
            <w:pPr>
              <w:spacing w:before="120" w:after="120"/>
              <w:rPr>
                <w:rFonts w:ascii="Tahoma" w:hAnsi="Tahoma" w:cs="Tahoma"/>
                <w:sz w:val="20"/>
                <w:szCs w:val="20"/>
              </w:rPr>
            </w:pPr>
            <w:r w:rsidRPr="00867852">
              <w:rPr>
                <w:rFonts w:ascii="Tahoma" w:hAnsi="Tahoma" w:cs="Tahoma"/>
                <w:sz w:val="20"/>
                <w:szCs w:val="20"/>
              </w:rPr>
              <w:t>This Framework Contract</w:t>
            </w:r>
            <w:r w:rsidRPr="00867852">
              <w:rPr>
                <w:rFonts w:ascii="Tahoma" w:eastAsia="Calibri" w:hAnsi="Tahoma" w:cs="Tahoma"/>
                <w:sz w:val="20"/>
                <w:szCs w:val="20"/>
                <w:lang w:val="en-US" w:eastAsia="en-US"/>
              </w:rPr>
              <w:t xml:space="preserve"> takes effect as from the date of its signature by both parties and is</w:t>
            </w:r>
            <w:r w:rsidRPr="0086785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11003464"/>
              <w:placeholder>
                <w:docPart w:val="9F5C6F9DCA2D48229D6DD5280072854D"/>
              </w:placeholder>
              <w:date w:fullDate="2024-12-31T00:00:00Z">
                <w:dateFormat w:val="dd/MM/yyyy"/>
                <w:lid w:val="fr-FR"/>
                <w:storeMappedDataAs w:val="dateTime"/>
                <w:calendar w:val="gregorian"/>
              </w:date>
            </w:sdtPr>
            <w:sdtContent>
              <w:p w14:paraId="0C51461F" w14:textId="218BF921" w:rsidR="00867852" w:rsidRPr="00026E8A" w:rsidRDefault="00867852" w:rsidP="006149B9">
                <w:pPr>
                  <w:spacing w:before="120" w:after="120"/>
                  <w:rPr>
                    <w:rFonts w:ascii="Tahoma" w:hAnsi="Tahoma" w:cs="Tahoma"/>
                    <w:sz w:val="20"/>
                    <w:szCs w:val="20"/>
                    <w:highlight w:val="cyan"/>
                  </w:rPr>
                </w:pPr>
                <w:r w:rsidRPr="00867852">
                  <w:rPr>
                    <w:rStyle w:val="Style71"/>
                    <w:rFonts w:ascii="Tahoma" w:hAnsi="Tahoma" w:cs="Tahoma"/>
                    <w:szCs w:val="20"/>
                  </w:rPr>
                  <w:t>3</w:t>
                </w:r>
                <w:r w:rsidR="00AA153A">
                  <w:rPr>
                    <w:rStyle w:val="Style71"/>
                    <w:rFonts w:ascii="Tahoma" w:hAnsi="Tahoma" w:cs="Tahoma"/>
                    <w:szCs w:val="20"/>
                  </w:rPr>
                  <w:t>1</w:t>
                </w:r>
                <w:r w:rsidRPr="00867852">
                  <w:rPr>
                    <w:rStyle w:val="Style71"/>
                    <w:rFonts w:ascii="Tahoma" w:hAnsi="Tahoma" w:cs="Tahoma"/>
                    <w:szCs w:val="20"/>
                  </w:rPr>
                  <w:t>/</w:t>
                </w:r>
                <w:r w:rsidR="00AA153A">
                  <w:rPr>
                    <w:rStyle w:val="Style71"/>
                    <w:rFonts w:ascii="Tahoma" w:hAnsi="Tahoma" w:cs="Tahoma"/>
                    <w:szCs w:val="20"/>
                  </w:rPr>
                  <w:t>12</w:t>
                </w:r>
                <w:r w:rsidRPr="00867852">
                  <w:rPr>
                    <w:rStyle w:val="Style71"/>
                    <w:rFonts w:ascii="Tahoma" w:hAnsi="Tahoma" w:cs="Tahoma"/>
                    <w:szCs w:val="20"/>
                  </w:rPr>
                  <w:t>/2024</w:t>
                </w:r>
              </w:p>
            </w:sdtContent>
          </w:sdt>
        </w:tc>
      </w:tr>
      <w:tr w:rsidR="00867852" w:rsidRPr="00651235" w14:paraId="6635C0CE" w14:textId="77777777" w:rsidTr="006149B9">
        <w:tc>
          <w:tcPr>
            <w:tcW w:w="10449" w:type="dxa"/>
            <w:gridSpan w:val="2"/>
            <w:shd w:val="clear" w:color="auto" w:fill="DBE5F1" w:themeFill="accent1" w:themeFillTint="33"/>
            <w:vAlign w:val="center"/>
          </w:tcPr>
          <w:p w14:paraId="6C03BB4F" w14:textId="37EE7459" w:rsidR="00867852" w:rsidRPr="00867852" w:rsidRDefault="00867852" w:rsidP="006149B9">
            <w:pPr>
              <w:spacing w:before="120" w:after="120"/>
              <w:rPr>
                <w:rStyle w:val="Style71"/>
                <w:rFonts w:ascii="Tahoma" w:hAnsi="Tahoma" w:cs="Tahoma"/>
                <w:lang w:val="en-US"/>
              </w:rPr>
            </w:pPr>
            <w:r w:rsidRPr="00867852">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w:t>
            </w:r>
            <w:r w:rsidR="00053294">
              <w:rPr>
                <w:rFonts w:ascii="Tahoma" w:eastAsia="Calibri" w:hAnsi="Tahoma" w:cs="Tahoma"/>
                <w:sz w:val="20"/>
                <w:szCs w:val="20"/>
                <w:lang w:val="en-US" w:eastAsia="en-US"/>
              </w:rPr>
              <w:t>31</w:t>
            </w:r>
            <w:r w:rsidRPr="00867852">
              <w:rPr>
                <w:rFonts w:ascii="Tahoma" w:eastAsia="Calibri" w:hAnsi="Tahoma" w:cs="Tahoma"/>
                <w:sz w:val="20"/>
                <w:szCs w:val="20"/>
                <w:lang w:val="en-US" w:eastAsia="en-US"/>
              </w:rPr>
              <w:t>/</w:t>
            </w:r>
            <w:r w:rsidR="00053294">
              <w:rPr>
                <w:rFonts w:ascii="Tahoma" w:eastAsia="Calibri" w:hAnsi="Tahoma" w:cs="Tahoma"/>
                <w:sz w:val="20"/>
                <w:szCs w:val="20"/>
                <w:lang w:val="en-US" w:eastAsia="en-US"/>
              </w:rPr>
              <w:t>12</w:t>
            </w:r>
            <w:r w:rsidRPr="00867852">
              <w:rPr>
                <w:rFonts w:ascii="Tahoma" w:eastAsia="Calibri" w:hAnsi="Tahoma" w:cs="Tahoma"/>
                <w:sz w:val="20"/>
                <w:szCs w:val="20"/>
                <w:lang w:val="en-US" w:eastAsia="en-US"/>
              </w:rPr>
              <w:t>/2025 and shall end on this date unless either party has already validly terminated the contract.</w:t>
            </w:r>
          </w:p>
        </w:tc>
      </w:tr>
    </w:tbl>
    <w:p w14:paraId="7AC796D9" w14:textId="77777777" w:rsidR="00867852" w:rsidRDefault="00867852" w:rsidP="00B133A9">
      <w:pPr>
        <w:spacing w:before="60" w:after="120"/>
        <w:ind w:left="-142"/>
        <w:rPr>
          <w:rFonts w:ascii="Tahoma" w:hAnsi="Tahoma" w:cs="Tahoma"/>
          <w:sz w:val="20"/>
          <w:szCs w:val="20"/>
        </w:rPr>
      </w:pPr>
    </w:p>
    <w:p w14:paraId="69AC3D73" w14:textId="77777777" w:rsidR="00867852" w:rsidRPr="00D0286A" w:rsidRDefault="00867852" w:rsidP="0086785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FBE6595" w14:textId="77777777" w:rsidR="00867852" w:rsidRPr="00D0286A" w:rsidRDefault="00867852" w:rsidP="0086785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1E335562" wp14:editId="325F5204">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8389"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67852" w:rsidRPr="00D0286A" w14:paraId="6F4C7791" w14:textId="77777777" w:rsidTr="006149B9">
        <w:trPr>
          <w:trHeight w:val="688"/>
          <w:jc w:val="center"/>
        </w:trPr>
        <w:tc>
          <w:tcPr>
            <w:tcW w:w="6961" w:type="dxa"/>
            <w:shd w:val="clear" w:color="auto" w:fill="DBE5F1" w:themeFill="accent1" w:themeFillTint="33"/>
            <w:vAlign w:val="center"/>
          </w:tcPr>
          <w:p w14:paraId="164BC1D3" w14:textId="60E89648" w:rsidR="00867852" w:rsidRPr="00D0286A" w:rsidRDefault="00867852" w:rsidP="006149B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3577412" w14:textId="77777777" w:rsidR="00867852" w:rsidRPr="00D0286A" w:rsidRDefault="00867852" w:rsidP="006149B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D0CCE1F" w14:textId="77777777" w:rsidR="00867852" w:rsidRPr="00D0286A" w:rsidRDefault="00867852" w:rsidP="006149B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67852" w:rsidRPr="00D0286A" w14:paraId="5CFE9C24" w14:textId="77777777" w:rsidTr="006149B9">
        <w:trPr>
          <w:trHeight w:val="780"/>
          <w:jc w:val="center"/>
        </w:trPr>
        <w:tc>
          <w:tcPr>
            <w:tcW w:w="6961" w:type="dxa"/>
            <w:tcBorders>
              <w:right w:val="single" w:sz="2" w:space="0" w:color="FF0000"/>
            </w:tcBorders>
            <w:shd w:val="clear" w:color="auto" w:fill="F2F2F2" w:themeFill="background1" w:themeFillShade="F2"/>
            <w:vAlign w:val="center"/>
          </w:tcPr>
          <w:p w14:paraId="6393DCB3" w14:textId="77777777" w:rsidR="00867852" w:rsidRPr="00D0286A" w:rsidRDefault="00867852" w:rsidP="006149B9">
            <w:pPr>
              <w:spacing w:line="276" w:lineRule="auto"/>
              <w:rPr>
                <w:rFonts w:ascii="Tahoma" w:hAnsi="Tahoma" w:cs="Tahoma"/>
                <w:sz w:val="18"/>
                <w:szCs w:val="18"/>
                <w:highlight w:val="yellow"/>
                <w:lang w:eastAsia="en-US"/>
              </w:rPr>
            </w:pPr>
            <w:r w:rsidRPr="0086785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86B5F0" w14:textId="77777777" w:rsidR="00867852" w:rsidRPr="00D0286A" w:rsidRDefault="00867852" w:rsidP="006149B9">
            <w:pPr>
              <w:ind w:left="-37"/>
              <w:jc w:val="center"/>
              <w:rPr>
                <w:rFonts w:ascii="Tahoma" w:hAnsi="Tahoma" w:cs="Tahoma"/>
                <w:sz w:val="18"/>
                <w:szCs w:val="18"/>
                <w:highlight w:val="yellow"/>
                <w:lang w:eastAsia="en-US"/>
              </w:rPr>
            </w:pPr>
          </w:p>
        </w:tc>
      </w:tr>
    </w:tbl>
    <w:p w14:paraId="2EB8F6C2" w14:textId="77777777" w:rsidR="00867852" w:rsidRPr="00026E8A" w:rsidRDefault="00867852" w:rsidP="00867852">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67852" w:rsidRPr="00026E8A" w14:paraId="641BEA3A" w14:textId="77777777" w:rsidTr="006149B9">
        <w:tc>
          <w:tcPr>
            <w:tcW w:w="9105" w:type="dxa"/>
            <w:shd w:val="clear" w:color="auto" w:fill="DBE5F1" w:themeFill="accent1" w:themeFillTint="33"/>
            <w:vAlign w:val="center"/>
          </w:tcPr>
          <w:p w14:paraId="08DF369D" w14:textId="77777777" w:rsidR="00867852" w:rsidRPr="00867852" w:rsidRDefault="00867852" w:rsidP="006149B9">
            <w:pPr>
              <w:spacing w:before="120" w:after="120"/>
              <w:rPr>
                <w:rFonts w:ascii="Tahoma" w:hAnsi="Tahoma" w:cs="Tahoma"/>
                <w:sz w:val="20"/>
                <w:szCs w:val="20"/>
              </w:rPr>
            </w:pPr>
            <w:r w:rsidRPr="00867852">
              <w:rPr>
                <w:rFonts w:ascii="Tahoma" w:hAnsi="Tahoma" w:cs="Tahoma"/>
                <w:sz w:val="20"/>
                <w:szCs w:val="20"/>
              </w:rPr>
              <w:t>This Framework Contract</w:t>
            </w:r>
            <w:r w:rsidRPr="00867852">
              <w:rPr>
                <w:rFonts w:ascii="Tahoma" w:eastAsia="Calibri" w:hAnsi="Tahoma" w:cs="Tahoma"/>
                <w:sz w:val="20"/>
                <w:szCs w:val="20"/>
                <w:lang w:val="en-US" w:eastAsia="en-US"/>
              </w:rPr>
              <w:t xml:space="preserve"> takes effect as from the date of its signature by both parties and is</w:t>
            </w:r>
            <w:r w:rsidRPr="0086785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951120225"/>
              <w:placeholder>
                <w:docPart w:val="D9EE4B333BC240958005D52101CBD85C"/>
              </w:placeholder>
              <w:date w:fullDate="2024-12-31T00:00:00Z">
                <w:dateFormat w:val="dd/MM/yyyy"/>
                <w:lid w:val="fr-FR"/>
                <w:storeMappedDataAs w:val="dateTime"/>
                <w:calendar w:val="gregorian"/>
              </w:date>
            </w:sdtPr>
            <w:sdtContent>
              <w:p w14:paraId="763ED91B" w14:textId="7BDEDB16" w:rsidR="00867852" w:rsidRPr="00026E8A" w:rsidRDefault="00867852" w:rsidP="006149B9">
                <w:pPr>
                  <w:spacing w:before="120" w:after="120"/>
                  <w:rPr>
                    <w:rFonts w:ascii="Tahoma" w:hAnsi="Tahoma" w:cs="Tahoma"/>
                    <w:sz w:val="20"/>
                    <w:szCs w:val="20"/>
                    <w:highlight w:val="cyan"/>
                  </w:rPr>
                </w:pPr>
                <w:r w:rsidRPr="00867852">
                  <w:rPr>
                    <w:rStyle w:val="Style71"/>
                    <w:rFonts w:ascii="Tahoma" w:hAnsi="Tahoma" w:cs="Tahoma"/>
                    <w:szCs w:val="20"/>
                  </w:rPr>
                  <w:t>3</w:t>
                </w:r>
                <w:r w:rsidR="00AA153A">
                  <w:rPr>
                    <w:rStyle w:val="Style71"/>
                    <w:rFonts w:ascii="Tahoma" w:hAnsi="Tahoma" w:cs="Tahoma"/>
                    <w:szCs w:val="20"/>
                  </w:rPr>
                  <w:t>1</w:t>
                </w:r>
                <w:r w:rsidRPr="00867852">
                  <w:rPr>
                    <w:rStyle w:val="Style71"/>
                    <w:rFonts w:ascii="Tahoma" w:hAnsi="Tahoma" w:cs="Tahoma"/>
                    <w:szCs w:val="20"/>
                  </w:rPr>
                  <w:t>/</w:t>
                </w:r>
                <w:r w:rsidR="00AA153A">
                  <w:rPr>
                    <w:rStyle w:val="Style71"/>
                    <w:rFonts w:ascii="Tahoma" w:hAnsi="Tahoma" w:cs="Tahoma"/>
                    <w:szCs w:val="20"/>
                  </w:rPr>
                  <w:t>12</w:t>
                </w:r>
                <w:r w:rsidRPr="00867852">
                  <w:rPr>
                    <w:rStyle w:val="Style71"/>
                    <w:rFonts w:ascii="Tahoma" w:hAnsi="Tahoma" w:cs="Tahoma"/>
                    <w:szCs w:val="20"/>
                  </w:rPr>
                  <w:t>/2024</w:t>
                </w:r>
              </w:p>
            </w:sdtContent>
          </w:sdt>
        </w:tc>
      </w:tr>
      <w:tr w:rsidR="00867852" w:rsidRPr="00651235" w14:paraId="70EF0F85" w14:textId="77777777" w:rsidTr="006149B9">
        <w:tc>
          <w:tcPr>
            <w:tcW w:w="10449" w:type="dxa"/>
            <w:gridSpan w:val="2"/>
            <w:shd w:val="clear" w:color="auto" w:fill="DBE5F1" w:themeFill="accent1" w:themeFillTint="33"/>
            <w:vAlign w:val="center"/>
          </w:tcPr>
          <w:p w14:paraId="1DF59202" w14:textId="10F46C92" w:rsidR="00867852" w:rsidRPr="00867852" w:rsidRDefault="00867852" w:rsidP="006149B9">
            <w:pPr>
              <w:spacing w:before="120" w:after="120"/>
              <w:rPr>
                <w:rStyle w:val="Style71"/>
                <w:rFonts w:ascii="Tahoma" w:hAnsi="Tahoma" w:cs="Tahoma"/>
                <w:lang w:val="en-US"/>
              </w:rPr>
            </w:pPr>
            <w:r w:rsidRPr="00867852">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w:t>
            </w:r>
            <w:r w:rsidR="00053294">
              <w:rPr>
                <w:rFonts w:ascii="Tahoma" w:eastAsia="Calibri" w:hAnsi="Tahoma" w:cs="Tahoma"/>
                <w:sz w:val="20"/>
                <w:szCs w:val="20"/>
                <w:lang w:val="en-US" w:eastAsia="en-US"/>
              </w:rPr>
              <w:t>1</w:t>
            </w:r>
            <w:r w:rsidRPr="00867852">
              <w:rPr>
                <w:rFonts w:ascii="Tahoma" w:eastAsia="Calibri" w:hAnsi="Tahoma" w:cs="Tahoma"/>
                <w:sz w:val="20"/>
                <w:szCs w:val="20"/>
                <w:lang w:val="en-US" w:eastAsia="en-US"/>
              </w:rPr>
              <w:t>/</w:t>
            </w:r>
            <w:r w:rsidR="00053294">
              <w:rPr>
                <w:rFonts w:ascii="Tahoma" w:eastAsia="Calibri" w:hAnsi="Tahoma" w:cs="Tahoma"/>
                <w:sz w:val="20"/>
                <w:szCs w:val="20"/>
                <w:lang w:val="en-US" w:eastAsia="en-US"/>
              </w:rPr>
              <w:t>12</w:t>
            </w:r>
            <w:r w:rsidRPr="00867852">
              <w:rPr>
                <w:rFonts w:ascii="Tahoma" w:eastAsia="Calibri" w:hAnsi="Tahoma" w:cs="Tahoma"/>
                <w:sz w:val="20"/>
                <w:szCs w:val="20"/>
                <w:lang w:val="en-US" w:eastAsia="en-US"/>
              </w:rPr>
              <w:t>/2025 and shall end on this date unless either party has already validly terminated the contract.</w:t>
            </w:r>
          </w:p>
        </w:tc>
      </w:tr>
    </w:tbl>
    <w:p w14:paraId="14CA90E9" w14:textId="77777777" w:rsidR="00867852" w:rsidRDefault="00867852" w:rsidP="00B133A9">
      <w:pPr>
        <w:spacing w:before="60" w:after="120"/>
        <w:ind w:left="-142"/>
        <w:rPr>
          <w:rFonts w:ascii="Tahoma" w:hAnsi="Tahoma" w:cs="Tahoma"/>
          <w:sz w:val="20"/>
          <w:szCs w:val="20"/>
        </w:rPr>
      </w:pPr>
    </w:p>
    <w:p w14:paraId="292692BF" w14:textId="77777777" w:rsidR="00867852" w:rsidRDefault="00867852" w:rsidP="00B133A9">
      <w:pPr>
        <w:spacing w:before="60" w:after="120"/>
        <w:ind w:left="-142"/>
        <w:rPr>
          <w:rFonts w:ascii="Tahoma" w:hAnsi="Tahoma" w:cs="Tahoma"/>
          <w:sz w:val="20"/>
          <w:szCs w:val="20"/>
        </w:rPr>
      </w:pPr>
    </w:p>
    <w:p w14:paraId="549D02DE" w14:textId="77777777" w:rsidR="00867852" w:rsidRDefault="00867852" w:rsidP="00B133A9">
      <w:pPr>
        <w:spacing w:before="60" w:after="120"/>
        <w:ind w:left="-142"/>
        <w:rPr>
          <w:rFonts w:ascii="Tahoma" w:hAnsi="Tahoma" w:cs="Tahoma"/>
          <w:sz w:val="20"/>
          <w:szCs w:val="20"/>
        </w:rPr>
      </w:pPr>
    </w:p>
    <w:p w14:paraId="2BEF7B41" w14:textId="77777777" w:rsidR="00867852" w:rsidRDefault="00867852" w:rsidP="00B133A9">
      <w:pPr>
        <w:spacing w:before="60" w:after="120"/>
        <w:ind w:left="-142"/>
        <w:rPr>
          <w:rFonts w:ascii="Tahoma" w:hAnsi="Tahoma" w:cs="Tahoma"/>
          <w:sz w:val="20"/>
          <w:szCs w:val="20"/>
        </w:rPr>
      </w:pPr>
    </w:p>
    <w:p w14:paraId="5D90ED73" w14:textId="77777777" w:rsidR="00867852" w:rsidRDefault="00867852" w:rsidP="00B133A9">
      <w:pPr>
        <w:spacing w:before="60" w:after="120"/>
        <w:ind w:left="-142"/>
        <w:rPr>
          <w:rFonts w:ascii="Tahoma" w:hAnsi="Tahoma" w:cs="Tahoma"/>
          <w:sz w:val="20"/>
          <w:szCs w:val="20"/>
        </w:rPr>
      </w:pPr>
    </w:p>
    <w:p w14:paraId="38B9099E" w14:textId="77777777" w:rsidR="00867852" w:rsidRDefault="00867852" w:rsidP="00B133A9">
      <w:pPr>
        <w:spacing w:before="60" w:after="120"/>
        <w:ind w:left="-142"/>
        <w:rPr>
          <w:rFonts w:ascii="Tahoma" w:hAnsi="Tahoma" w:cs="Tahoma"/>
          <w:sz w:val="20"/>
          <w:szCs w:val="20"/>
        </w:rPr>
      </w:pPr>
    </w:p>
    <w:p w14:paraId="3EB6D8D1" w14:textId="77777777" w:rsidR="00867852" w:rsidRDefault="00867852" w:rsidP="00B133A9">
      <w:pPr>
        <w:spacing w:before="60" w:after="120"/>
        <w:ind w:left="-142"/>
        <w:rPr>
          <w:rFonts w:ascii="Tahoma" w:hAnsi="Tahoma" w:cs="Tahoma"/>
          <w:sz w:val="20"/>
          <w:szCs w:val="20"/>
        </w:rPr>
      </w:pPr>
    </w:p>
    <w:p w14:paraId="02C3B889" w14:textId="77777777" w:rsidR="00867852" w:rsidRDefault="00867852" w:rsidP="00867852">
      <w:pPr>
        <w:spacing w:before="60" w:after="120"/>
        <w:rPr>
          <w:rFonts w:ascii="Tahoma" w:hAnsi="Tahoma" w:cs="Tahoma"/>
          <w:sz w:val="20"/>
          <w:szCs w:val="20"/>
        </w:rPr>
      </w:pPr>
    </w:p>
    <w:p w14:paraId="54D34790" w14:textId="77777777" w:rsidR="00867852" w:rsidRPr="00D0286A" w:rsidRDefault="00867852" w:rsidP="00B133A9">
      <w:pPr>
        <w:spacing w:before="60" w:after="120"/>
        <w:ind w:left="-142"/>
        <w:rPr>
          <w:rFonts w:ascii="Tahoma" w:hAnsi="Tahoma" w:cs="Tahoma"/>
          <w:sz w:val="20"/>
          <w:szCs w:val="20"/>
        </w:rPr>
      </w:pPr>
    </w:p>
    <w:p w14:paraId="3D68B47E" w14:textId="55DA3BD8"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6C1B10"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3B315FA5" w14:textId="74C83F52" w:rsidR="00825DA6" w:rsidRPr="00AB2EF0" w:rsidRDefault="00825DA6" w:rsidP="00825DA6">
      <w:pPr>
        <w:numPr>
          <w:ilvl w:val="0"/>
          <w:numId w:val="2"/>
        </w:numPr>
        <w:tabs>
          <w:tab w:val="left" w:pos="284"/>
        </w:tabs>
        <w:ind w:left="284" w:right="283" w:hanging="284"/>
        <w:jc w:val="both"/>
        <w:rPr>
          <w:rFonts w:ascii="Tahoma" w:hAnsi="Tahoma" w:cs="Tahoma"/>
          <w:sz w:val="20"/>
          <w:szCs w:val="20"/>
        </w:rPr>
      </w:pPr>
      <w:r w:rsidRPr="00AB2EF0">
        <w:rPr>
          <w:rFonts w:ascii="Tahoma" w:hAnsi="Tahoma" w:cs="Tahoma"/>
          <w:sz w:val="20"/>
          <w:szCs w:val="20"/>
          <w:lang w:val="en-US"/>
        </w:rPr>
        <w:t>Declare that, in the previous three years, neither I, nor the Provider I represent, ha</w:t>
      </w:r>
      <w:r w:rsidR="00905782" w:rsidRPr="00AB2EF0">
        <w:rPr>
          <w:rFonts w:ascii="Tahoma" w:hAnsi="Tahoma" w:cs="Tahoma"/>
          <w:sz w:val="20"/>
          <w:szCs w:val="20"/>
          <w:lang w:val="en-US"/>
        </w:rPr>
        <w:t>ve</w:t>
      </w:r>
      <w:r w:rsidRPr="00AB2EF0">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B2EF0">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3A5B8052" w14:textId="77777777" w:rsidR="003A0F5F" w:rsidRPr="00D0286A" w:rsidRDefault="004F2CFB" w:rsidP="00867852">
      <w:pPr>
        <w:tabs>
          <w:tab w:val="left" w:pos="142"/>
          <w:tab w:val="left" w:pos="426"/>
        </w:tabs>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61F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FDE7219"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433B605B" w:rsidR="003A0F5F" w:rsidRPr="00D0286A" w:rsidRDefault="003A0F5F" w:rsidP="003A0F5F">
            <w:pPr>
              <w:jc w:val="center"/>
              <w:rPr>
                <w:rFonts w:ascii="Tahoma" w:hAnsi="Tahoma" w:cs="Tahoma"/>
                <w:sz w:val="20"/>
                <w:szCs w:val="20"/>
              </w:rPr>
            </w:pPr>
            <w:r w:rsidRPr="00EE5970">
              <w:rPr>
                <w:rFonts w:ascii="Tahoma" w:hAnsi="Tahoma" w:cs="Tahoma"/>
                <w:sz w:val="20"/>
                <w:szCs w:val="20"/>
              </w:rPr>
              <w:t xml:space="preserve">___ / ___ / </w:t>
            </w:r>
            <w:r w:rsidR="00AB2EF0">
              <w:rPr>
                <w:rFonts w:ascii="Tahoma" w:hAnsi="Tahoma" w:cs="Tahoma"/>
                <w:sz w:val="20"/>
                <w:szCs w:val="20"/>
              </w:rPr>
              <w:t>2024</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2F8FF604" w:rsidR="003A0F5F" w:rsidRPr="00D0286A" w:rsidRDefault="003A0F5F" w:rsidP="003A0F5F">
            <w:pPr>
              <w:jc w:val="center"/>
              <w:rPr>
                <w:rFonts w:ascii="Tahoma" w:hAnsi="Tahoma" w:cs="Tahoma"/>
                <w:sz w:val="20"/>
                <w:szCs w:val="20"/>
              </w:rPr>
            </w:pPr>
            <w:r w:rsidRPr="00EE5970">
              <w:rPr>
                <w:rFonts w:ascii="Tahoma" w:hAnsi="Tahoma" w:cs="Tahoma"/>
                <w:sz w:val="20"/>
                <w:szCs w:val="20"/>
              </w:rPr>
              <w:t xml:space="preserve">___ / ___ / </w:t>
            </w:r>
            <w:r w:rsidR="00AB2EF0">
              <w:rPr>
                <w:rFonts w:ascii="Tahoma" w:hAnsi="Tahoma" w:cs="Tahoma"/>
                <w:sz w:val="20"/>
                <w:szCs w:val="20"/>
              </w:rPr>
              <w:t>2024</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B2EF0"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B2EF0" w:rsidRPr="00D0286A" w:rsidRDefault="00AB2EF0"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B2EF0" w:rsidRPr="00D0286A" w:rsidRDefault="00AB2EF0"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B2EF0" w:rsidRPr="00D0286A" w:rsidRDefault="00AB2EF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B2EF0" w:rsidRPr="00D0286A" w:rsidRDefault="00AB2EF0"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B2EF0" w:rsidRPr="00D0286A" w:rsidRDefault="00AB2EF0"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B2EF0" w:rsidRPr="00D0286A" w:rsidRDefault="00AB2EF0"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B2EF0" w:rsidRPr="00D0286A" w:rsidRDefault="00AB2EF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B2EF0" w:rsidRPr="00D0286A" w:rsidRDefault="00AB2EF0"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B2EF0" w:rsidRPr="00D0286A" w14:paraId="74E7DA64" w14:textId="77777777" w:rsidTr="00AB2EF0">
        <w:trPr>
          <w:trHeight w:val="308"/>
          <w:jc w:val="center"/>
        </w:trPr>
        <w:tc>
          <w:tcPr>
            <w:tcW w:w="438" w:type="dxa"/>
            <w:tcBorders>
              <w:top w:val="nil"/>
              <w:left w:val="nil"/>
              <w:bottom w:val="nil"/>
              <w:right w:val="nil"/>
            </w:tcBorders>
            <w:shd w:val="clear" w:color="auto" w:fill="FFFFFF" w:themeFill="background1"/>
          </w:tcPr>
          <w:p w14:paraId="593950AC" w14:textId="77777777" w:rsidR="00AB2EF0" w:rsidRPr="00D0286A" w:rsidRDefault="00AB2EF0"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B2EF0" w:rsidRPr="00D0286A" w:rsidRDefault="00AB2EF0"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B2EF0" w:rsidRPr="00D0286A" w:rsidRDefault="00AB2EF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B2EF0" w:rsidRPr="00D0286A" w:rsidRDefault="00AB2EF0"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B2EF0" w:rsidRPr="00D0286A" w:rsidRDefault="00AB2EF0"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B2EF0" w:rsidRPr="00D0286A" w:rsidRDefault="00AB2EF0"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B2EF0" w:rsidRPr="00D0286A" w:rsidRDefault="00AB2EF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B2EF0" w:rsidRPr="00D0286A" w:rsidRDefault="00AB2EF0"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867852" w:rsidRPr="00D0286A" w14:paraId="1234B736" w14:textId="77777777" w:rsidTr="00D0286A">
        <w:trPr>
          <w:trHeight w:val="308"/>
          <w:jc w:val="center"/>
        </w:trPr>
        <w:tc>
          <w:tcPr>
            <w:tcW w:w="438" w:type="dxa"/>
            <w:tcBorders>
              <w:top w:val="nil"/>
              <w:left w:val="nil"/>
              <w:bottom w:val="nil"/>
              <w:right w:val="nil"/>
            </w:tcBorders>
            <w:shd w:val="clear" w:color="auto" w:fill="FFFFFF" w:themeFill="background1"/>
          </w:tcPr>
          <w:p w14:paraId="3FBD59BB" w14:textId="77777777" w:rsidR="00867852" w:rsidRPr="00D0286A" w:rsidRDefault="00867852" w:rsidP="0086785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E282E41" w14:textId="77777777" w:rsidR="00867852" w:rsidRPr="00D0286A" w:rsidRDefault="00867852" w:rsidP="0086785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6834CDA" w14:textId="77777777" w:rsidR="00867852" w:rsidRPr="00D0286A" w:rsidRDefault="00867852" w:rsidP="0086785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6282DD9" w14:textId="77777777" w:rsidR="00867852" w:rsidRPr="00D0286A" w:rsidRDefault="00867852" w:rsidP="00867852">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E73B1D4" w14:textId="77777777" w:rsidR="00867852" w:rsidRPr="00D0286A" w:rsidRDefault="00867852" w:rsidP="0086785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779DD3E" w14:textId="749BC946" w:rsidR="00867852" w:rsidRPr="00D0286A" w:rsidRDefault="00867852" w:rsidP="00867852">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5016476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9297B74" w14:textId="3D8075CE" w:rsidR="00867852" w:rsidRDefault="00867852" w:rsidP="0086785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771C237" w14:textId="04344106" w:rsidR="00867852" w:rsidRPr="00D0286A" w:rsidRDefault="00867852" w:rsidP="0086785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0A492A">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0A492A">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0A492A">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0A492A">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08CC" w14:textId="77777777" w:rsidR="00BD08AF" w:rsidRDefault="00BD08AF" w:rsidP="00D50F13">
      <w:r>
        <w:separator/>
      </w:r>
    </w:p>
  </w:endnote>
  <w:endnote w:type="continuationSeparator" w:id="0">
    <w:p w14:paraId="039CAA74" w14:textId="77777777" w:rsidR="00BD08AF" w:rsidRDefault="00BD08A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48D2A48" w:rsidR="00E320C9" w:rsidRPr="00AE2D2B" w:rsidRDefault="00AB2EF0" w:rsidP="004965C8">
          <w:pPr>
            <w:rPr>
              <w:rFonts w:ascii="Arial Narrow" w:hAnsi="Arial Narrow"/>
              <w:caps/>
              <w:color w:val="000000"/>
              <w:sz w:val="18"/>
              <w:szCs w:val="18"/>
              <w:highlight w:val="cyan"/>
            </w:rPr>
          </w:pPr>
          <w:r w:rsidRPr="00AB2EF0">
            <w:rPr>
              <w:rFonts w:ascii="Arial Narrow" w:hAnsi="Arial Narrow"/>
              <w:caps/>
              <w:color w:val="000000"/>
              <w:sz w:val="18"/>
              <w:szCs w:val="18"/>
            </w:rPr>
            <w:t>BH8880/2024</w:t>
          </w:r>
          <w:r w:rsidRPr="00CF5B56">
            <w:rPr>
              <w:rFonts w:ascii="Arial Narrow" w:hAnsi="Arial Narrow"/>
              <w:caps/>
              <w:color w:val="000000"/>
              <w:sz w:val="18"/>
              <w:szCs w:val="18"/>
            </w:rPr>
            <w:t>/</w:t>
          </w:r>
          <w:r w:rsidR="00CF5B56" w:rsidRPr="00CF5B56">
            <w:rPr>
              <w:rFonts w:ascii="Arial Narrow" w:hAnsi="Arial Narrow"/>
              <w:caps/>
              <w:color w:val="000000"/>
              <w:sz w:val="18"/>
              <w:szCs w:val="18"/>
            </w:rPr>
            <w:t>03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DA6C" w14:textId="77777777" w:rsidR="00BD08AF" w:rsidRDefault="00BD08AF" w:rsidP="00D50F13">
      <w:r>
        <w:separator/>
      </w:r>
    </w:p>
  </w:footnote>
  <w:footnote w:type="continuationSeparator" w:id="0">
    <w:p w14:paraId="1A37BC59" w14:textId="77777777" w:rsidR="00BD08AF" w:rsidRDefault="00BD08AF"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3294"/>
    <w:rsid w:val="00072FB8"/>
    <w:rsid w:val="00075E56"/>
    <w:rsid w:val="0008106F"/>
    <w:rsid w:val="000837E6"/>
    <w:rsid w:val="000841B9"/>
    <w:rsid w:val="00084509"/>
    <w:rsid w:val="000852FE"/>
    <w:rsid w:val="00093155"/>
    <w:rsid w:val="000966F4"/>
    <w:rsid w:val="000A0D8A"/>
    <w:rsid w:val="000A19C2"/>
    <w:rsid w:val="000A492A"/>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D45C2"/>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B45DC"/>
    <w:rsid w:val="004C3551"/>
    <w:rsid w:val="004C6F59"/>
    <w:rsid w:val="004D084E"/>
    <w:rsid w:val="004E044B"/>
    <w:rsid w:val="004E1F03"/>
    <w:rsid w:val="004E67E1"/>
    <w:rsid w:val="004E796F"/>
    <w:rsid w:val="004E7A45"/>
    <w:rsid w:val="004E7D01"/>
    <w:rsid w:val="004F2CFB"/>
    <w:rsid w:val="004F613A"/>
    <w:rsid w:val="004F71A4"/>
    <w:rsid w:val="00506716"/>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07199"/>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1B10"/>
    <w:rsid w:val="006C7D58"/>
    <w:rsid w:val="006D00AF"/>
    <w:rsid w:val="006D34F0"/>
    <w:rsid w:val="006D3613"/>
    <w:rsid w:val="006D78F7"/>
    <w:rsid w:val="006E09FC"/>
    <w:rsid w:val="006E6649"/>
    <w:rsid w:val="006F040B"/>
    <w:rsid w:val="0070237F"/>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67852"/>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24BD8"/>
    <w:rsid w:val="0093185B"/>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53A"/>
    <w:rsid w:val="00AA1957"/>
    <w:rsid w:val="00AA7B01"/>
    <w:rsid w:val="00AB03AB"/>
    <w:rsid w:val="00AB13EF"/>
    <w:rsid w:val="00AB1B8D"/>
    <w:rsid w:val="00AB2EF0"/>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35E55"/>
    <w:rsid w:val="00B43A63"/>
    <w:rsid w:val="00B441EB"/>
    <w:rsid w:val="00B50164"/>
    <w:rsid w:val="00B5712C"/>
    <w:rsid w:val="00B60F30"/>
    <w:rsid w:val="00B653B9"/>
    <w:rsid w:val="00B72357"/>
    <w:rsid w:val="00B74DC5"/>
    <w:rsid w:val="00BA355F"/>
    <w:rsid w:val="00BA535D"/>
    <w:rsid w:val="00BB11AE"/>
    <w:rsid w:val="00BB66CF"/>
    <w:rsid w:val="00BC4242"/>
    <w:rsid w:val="00BD08AF"/>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CF5B56"/>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544B"/>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085"/>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gration.moldov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9F5C6F9DCA2D48229D6DD5280072854D"/>
        <w:category>
          <w:name w:val="General"/>
          <w:gallery w:val="placeholder"/>
        </w:category>
        <w:types>
          <w:type w:val="bbPlcHdr"/>
        </w:types>
        <w:behaviors>
          <w:behavior w:val="content"/>
        </w:behaviors>
        <w:guid w:val="{945792DB-9AFA-42E6-960C-F79021826991}"/>
      </w:docPartPr>
      <w:docPartBody>
        <w:p w:rsidR="00505F4C" w:rsidRDefault="008E4F94" w:rsidP="008E4F94">
          <w:pPr>
            <w:pStyle w:val="9F5C6F9DCA2D48229D6DD5280072854D"/>
          </w:pPr>
          <w:r w:rsidRPr="00802563">
            <w:rPr>
              <w:rStyle w:val="PlaceholderText"/>
              <w:rFonts w:ascii="Arial Narrow" w:hAnsi="Arial Narrow"/>
              <w:sz w:val="20"/>
              <w:szCs w:val="20"/>
              <w:highlight w:val="cyan"/>
            </w:rPr>
            <w:t>date</w:t>
          </w:r>
        </w:p>
      </w:docPartBody>
    </w:docPart>
    <w:docPart>
      <w:docPartPr>
        <w:name w:val="D9EE4B333BC240958005D52101CBD85C"/>
        <w:category>
          <w:name w:val="General"/>
          <w:gallery w:val="placeholder"/>
        </w:category>
        <w:types>
          <w:type w:val="bbPlcHdr"/>
        </w:types>
        <w:behaviors>
          <w:behavior w:val="content"/>
        </w:behaviors>
        <w:guid w:val="{E41C9AC6-525E-4D26-A71E-EE18D4DD0305}"/>
      </w:docPartPr>
      <w:docPartBody>
        <w:p w:rsidR="00505F4C" w:rsidRDefault="008E4F94" w:rsidP="008E4F94">
          <w:pPr>
            <w:pStyle w:val="D9EE4B333BC240958005D52101CBD85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E70AB"/>
    <w:rsid w:val="000F3ECE"/>
    <w:rsid w:val="00505F4C"/>
    <w:rsid w:val="00806AEA"/>
    <w:rsid w:val="008E4F94"/>
    <w:rsid w:val="0093387A"/>
    <w:rsid w:val="009902E5"/>
    <w:rsid w:val="00A50A44"/>
    <w:rsid w:val="00B1718D"/>
    <w:rsid w:val="00F56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E4F94"/>
    <w:rPr>
      <w:color w:val="808080"/>
    </w:rPr>
  </w:style>
  <w:style w:type="paragraph" w:customStyle="1" w:styleId="10FFE9698D694EBE896E70F4025DDA08">
    <w:name w:val="10FFE9698D694EBE896E70F4025DDA08"/>
    <w:rsid w:val="00B1718D"/>
  </w:style>
  <w:style w:type="paragraph" w:customStyle="1" w:styleId="9F5C6F9DCA2D48229D6DD5280072854D">
    <w:name w:val="9F5C6F9DCA2D48229D6DD5280072854D"/>
    <w:rsid w:val="008E4F94"/>
    <w:rPr>
      <w:kern w:val="2"/>
      <w14:ligatures w14:val="standardContextual"/>
    </w:rPr>
  </w:style>
  <w:style w:type="paragraph" w:customStyle="1" w:styleId="D9EE4B333BC240958005D52101CBD85C">
    <w:name w:val="D9EE4B333BC240958005D52101CBD85C"/>
    <w:rsid w:val="008E4F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6288</Words>
  <Characters>35846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2024-03-13T20:01:00Z</dcterms:created>
  <dcterms:modified xsi:type="dcterms:W3CDTF">2024-03-13T20:01:00Z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